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54A" w:rsidRPr="00D673FB" w:rsidRDefault="0046254A" w:rsidP="0046254A">
      <w:pPr>
        <w:spacing w:before="120" w:after="240" w:line="260" w:lineRule="exact"/>
        <w:jc w:val="center"/>
        <w:rPr>
          <w:b/>
          <w:color w:val="0D0D0D" w:themeColor="text1" w:themeTint="F2"/>
          <w:u w:val="single"/>
        </w:rPr>
      </w:pPr>
      <w:r w:rsidRPr="00D673FB">
        <w:rPr>
          <w:b/>
          <w:color w:val="0D0D0D" w:themeColor="text1" w:themeTint="F2"/>
          <w:u w:val="single"/>
        </w:rPr>
        <w:t>Pressemitteilung</w:t>
      </w:r>
    </w:p>
    <w:p w:rsidR="000609AC" w:rsidRDefault="00294AA9" w:rsidP="000609AC">
      <w:pPr>
        <w:jc w:val="center"/>
        <w:rPr>
          <w:b/>
          <w:sz w:val="28"/>
        </w:rPr>
      </w:pPr>
      <w:r>
        <w:rPr>
          <w:b/>
          <w:sz w:val="28"/>
        </w:rPr>
        <w:t>Unterricht für die Helden von morgen</w:t>
      </w:r>
    </w:p>
    <w:p w:rsidR="000609AC" w:rsidRPr="00B72CCC" w:rsidRDefault="000609AC" w:rsidP="000609AC">
      <w:pPr>
        <w:jc w:val="center"/>
        <w:rPr>
          <w:b/>
          <w:sz w:val="28"/>
        </w:rPr>
      </w:pPr>
    </w:p>
    <w:p w:rsidR="000609AC" w:rsidRPr="00BC08AE" w:rsidRDefault="00FF0A4A" w:rsidP="00A67934">
      <w:pPr>
        <w:jc w:val="center"/>
        <w:rPr>
          <w:b/>
        </w:rPr>
      </w:pPr>
      <w:r w:rsidRPr="00D043E9">
        <w:rPr>
          <w:b/>
        </w:rPr>
        <w:t xml:space="preserve">395. </w:t>
      </w:r>
      <w:r w:rsidR="00A67934" w:rsidRPr="00D043E9">
        <w:rPr>
          <w:b/>
        </w:rPr>
        <w:t>Schulausschuss der</w:t>
      </w:r>
      <w:r w:rsidR="00A67934">
        <w:rPr>
          <w:b/>
        </w:rPr>
        <w:t xml:space="preserve"> </w:t>
      </w:r>
      <w:r w:rsidR="00F45011">
        <w:rPr>
          <w:b/>
        </w:rPr>
        <w:t xml:space="preserve">Kultusministerkonferenz </w:t>
      </w:r>
      <w:r w:rsidR="00BC08AE">
        <w:rPr>
          <w:b/>
        </w:rPr>
        <w:t>empfiehlt</w:t>
      </w:r>
      <w:r w:rsidR="000609AC">
        <w:rPr>
          <w:b/>
        </w:rPr>
        <w:t xml:space="preserve"> </w:t>
      </w:r>
      <w:r w:rsidR="000609AC" w:rsidRPr="00B72CCC">
        <w:rPr>
          <w:b/>
        </w:rPr>
        <w:t xml:space="preserve">Reanimation </w:t>
      </w:r>
      <w:r w:rsidR="000609AC" w:rsidRPr="00D043E9">
        <w:rPr>
          <w:b/>
        </w:rPr>
        <w:t xml:space="preserve">als </w:t>
      </w:r>
      <w:r w:rsidR="00A67934" w:rsidRPr="00D043E9">
        <w:rPr>
          <w:b/>
        </w:rPr>
        <w:t xml:space="preserve">Pflichtthema </w:t>
      </w:r>
      <w:r w:rsidR="00D043E9">
        <w:rPr>
          <w:b/>
        </w:rPr>
        <w:t>im</w:t>
      </w:r>
      <w:r w:rsidR="00A67934" w:rsidRPr="00D043E9">
        <w:rPr>
          <w:b/>
        </w:rPr>
        <w:t xml:space="preserve"> </w:t>
      </w:r>
      <w:r w:rsidR="00D043E9">
        <w:rPr>
          <w:b/>
        </w:rPr>
        <w:t xml:space="preserve">Unterricht für Schüler </w:t>
      </w:r>
      <w:r w:rsidR="00A67934" w:rsidRPr="00D043E9">
        <w:rPr>
          <w:b/>
        </w:rPr>
        <w:t xml:space="preserve">ab </w:t>
      </w:r>
      <w:r w:rsidR="00A67934" w:rsidRPr="00BC08AE">
        <w:rPr>
          <w:b/>
        </w:rPr>
        <w:t xml:space="preserve">der </w:t>
      </w:r>
      <w:r w:rsidR="00B87CDB" w:rsidRPr="00BC08AE">
        <w:rPr>
          <w:b/>
        </w:rPr>
        <w:t>7</w:t>
      </w:r>
      <w:r w:rsidR="00A67934" w:rsidRPr="00BC08AE">
        <w:rPr>
          <w:b/>
        </w:rPr>
        <w:t>. Klasse</w:t>
      </w:r>
    </w:p>
    <w:p w:rsidR="00A67934" w:rsidRPr="00BC08AE" w:rsidRDefault="00A67934" w:rsidP="00A67934">
      <w:pPr>
        <w:jc w:val="center"/>
        <w:rPr>
          <w:b/>
        </w:rPr>
      </w:pPr>
    </w:p>
    <w:p w:rsidR="00A47917" w:rsidRPr="00A47917" w:rsidRDefault="00A47917" w:rsidP="00A47917">
      <w:pPr>
        <w:jc w:val="both"/>
        <w:rPr>
          <w:b/>
          <w:sz w:val="20"/>
        </w:rPr>
      </w:pPr>
      <w:r w:rsidRPr="00BC08AE">
        <w:rPr>
          <w:b/>
          <w:sz w:val="20"/>
        </w:rPr>
        <w:t xml:space="preserve">Nürnberg, </w:t>
      </w:r>
      <w:r w:rsidR="0064559B">
        <w:rPr>
          <w:b/>
          <w:sz w:val="20"/>
          <w:szCs w:val="20"/>
        </w:rPr>
        <w:t>01.07</w:t>
      </w:r>
      <w:r w:rsidRPr="00BC08AE">
        <w:rPr>
          <w:b/>
          <w:sz w:val="20"/>
        </w:rPr>
        <w:t xml:space="preserve">.2014. </w:t>
      </w:r>
      <w:r w:rsidRPr="00BC08AE">
        <w:rPr>
          <w:b/>
          <w:sz w:val="20"/>
          <w:szCs w:val="20"/>
        </w:rPr>
        <w:t xml:space="preserve">Bereits ab dem kommenden Schuljahr </w:t>
      </w:r>
      <w:r w:rsidR="00BC08AE">
        <w:rPr>
          <w:b/>
          <w:sz w:val="20"/>
          <w:szCs w:val="20"/>
        </w:rPr>
        <w:t>können</w:t>
      </w:r>
      <w:r w:rsidRPr="00BC08AE">
        <w:rPr>
          <w:b/>
          <w:sz w:val="20"/>
          <w:szCs w:val="20"/>
        </w:rPr>
        <w:t xml:space="preserve"> Schülerinnen und Schüler der </w:t>
      </w:r>
      <w:r w:rsidR="00B87CDB" w:rsidRPr="00BC08AE">
        <w:rPr>
          <w:b/>
          <w:sz w:val="20"/>
          <w:szCs w:val="20"/>
        </w:rPr>
        <w:t>siebten</w:t>
      </w:r>
      <w:r w:rsidRPr="00BC08AE">
        <w:rPr>
          <w:b/>
          <w:sz w:val="20"/>
          <w:szCs w:val="20"/>
        </w:rPr>
        <w:t xml:space="preserve"> Klassen bundesweit</w:t>
      </w:r>
      <w:r w:rsidRPr="00A47917">
        <w:rPr>
          <w:b/>
          <w:sz w:val="20"/>
          <w:szCs w:val="20"/>
        </w:rPr>
        <w:t xml:space="preserve"> in Methoden der </w:t>
      </w:r>
      <w:r w:rsidRPr="00A47917">
        <w:rPr>
          <w:b/>
          <w:sz w:val="20"/>
        </w:rPr>
        <w:t>Wiederbelebung</w:t>
      </w:r>
      <w:r w:rsidRPr="00A47917">
        <w:rPr>
          <w:b/>
          <w:sz w:val="20"/>
          <w:szCs w:val="20"/>
        </w:rPr>
        <w:t xml:space="preserve"> unterrichtet</w:t>
      </w:r>
      <w:r w:rsidR="00BC08AE">
        <w:rPr>
          <w:b/>
          <w:sz w:val="20"/>
          <w:szCs w:val="20"/>
        </w:rPr>
        <w:t xml:space="preserve"> werden</w:t>
      </w:r>
      <w:r w:rsidRPr="00A47917">
        <w:rPr>
          <w:b/>
          <w:sz w:val="20"/>
          <w:szCs w:val="20"/>
        </w:rPr>
        <w:t>. Dieser Beschluss der Kultusministerkonferenz</w:t>
      </w:r>
      <w:r w:rsidR="009E4232">
        <w:rPr>
          <w:b/>
          <w:sz w:val="20"/>
          <w:szCs w:val="20"/>
          <w:vertAlign w:val="superscript"/>
        </w:rPr>
        <w:t>1</w:t>
      </w:r>
      <w:r w:rsidRPr="00A47917">
        <w:rPr>
          <w:b/>
          <w:sz w:val="20"/>
          <w:szCs w:val="20"/>
        </w:rPr>
        <w:t xml:space="preserve"> geht auf </w:t>
      </w:r>
      <w:r w:rsidRPr="00A47917">
        <w:rPr>
          <w:b/>
          <w:sz w:val="20"/>
        </w:rPr>
        <w:t xml:space="preserve">eine </w:t>
      </w:r>
      <w:r w:rsidRPr="00A47917">
        <w:rPr>
          <w:b/>
          <w:sz w:val="20"/>
          <w:szCs w:val="20"/>
        </w:rPr>
        <w:t>Initiative der Anästhesisten-Verbände</w:t>
      </w:r>
      <w:r w:rsidRPr="00A47917">
        <w:rPr>
          <w:b/>
          <w:sz w:val="20"/>
        </w:rPr>
        <w:t xml:space="preserve"> in Deutschland</w:t>
      </w:r>
      <w:r w:rsidR="00B934BF">
        <w:rPr>
          <w:b/>
          <w:sz w:val="20"/>
          <w:szCs w:val="20"/>
        </w:rPr>
        <w:t xml:space="preserve"> </w:t>
      </w:r>
      <w:r w:rsidRPr="00A47917">
        <w:rPr>
          <w:b/>
          <w:sz w:val="20"/>
          <w:szCs w:val="20"/>
        </w:rPr>
        <w:t>zurück</w:t>
      </w:r>
      <w:r w:rsidRPr="00A47917">
        <w:rPr>
          <w:b/>
          <w:sz w:val="20"/>
        </w:rPr>
        <w:t xml:space="preserve">. „Wir </w:t>
      </w:r>
      <w:r w:rsidRPr="00A47917">
        <w:rPr>
          <w:b/>
          <w:sz w:val="20"/>
          <w:szCs w:val="20"/>
        </w:rPr>
        <w:t>sind glücklich,</w:t>
      </w:r>
      <w:r w:rsidRPr="00A47917">
        <w:rPr>
          <w:b/>
          <w:sz w:val="20"/>
        </w:rPr>
        <w:t xml:space="preserve"> dass </w:t>
      </w:r>
      <w:r w:rsidRPr="00A47917">
        <w:rPr>
          <w:b/>
          <w:sz w:val="20"/>
          <w:szCs w:val="20"/>
        </w:rPr>
        <w:t>wir die Kultusminister mit unseren Vorschlägen überzeugen konnten“, so</w:t>
      </w:r>
      <w:r w:rsidRPr="00A47917">
        <w:rPr>
          <w:b/>
          <w:sz w:val="20"/>
        </w:rPr>
        <w:t xml:space="preserve"> Prof. Dr. Hugo Van Aken, Generalsekretär </w:t>
      </w:r>
      <w:r w:rsidR="005E56BB" w:rsidRPr="00D673FB">
        <w:rPr>
          <w:b/>
          <w:color w:val="0D0D0D" w:themeColor="text1" w:themeTint="F2"/>
          <w:sz w:val="20"/>
          <w:szCs w:val="20"/>
        </w:rPr>
        <w:t>der</w:t>
      </w:r>
      <w:r w:rsidRPr="00A47917">
        <w:rPr>
          <w:b/>
          <w:sz w:val="20"/>
        </w:rPr>
        <w:t xml:space="preserve"> Deutschen Gesellschaft für Anästhesiologie und Intensivmedizin e.V. (DGAI). </w:t>
      </w:r>
      <w:r w:rsidRPr="005A5163">
        <w:rPr>
          <w:b/>
          <w:sz w:val="20"/>
        </w:rPr>
        <w:t xml:space="preserve">„Zwei </w:t>
      </w:r>
      <w:r w:rsidRPr="005A5163">
        <w:rPr>
          <w:b/>
          <w:sz w:val="20"/>
          <w:szCs w:val="20"/>
        </w:rPr>
        <w:t xml:space="preserve">Stunden Reanimation </w:t>
      </w:r>
      <w:r w:rsidRPr="005A5163">
        <w:rPr>
          <w:b/>
          <w:sz w:val="20"/>
        </w:rPr>
        <w:t xml:space="preserve">pro Schuljahr </w:t>
      </w:r>
      <w:r w:rsidR="000A78A7" w:rsidRPr="005A5163">
        <w:rPr>
          <w:b/>
          <w:sz w:val="20"/>
        </w:rPr>
        <w:t>reichen aus,</w:t>
      </w:r>
      <w:r w:rsidR="000A78A7">
        <w:rPr>
          <w:b/>
          <w:sz w:val="20"/>
        </w:rPr>
        <w:t xml:space="preserve"> </w:t>
      </w:r>
      <w:r w:rsidR="000A78A7">
        <w:rPr>
          <w:b/>
          <w:sz w:val="20"/>
          <w:szCs w:val="20"/>
        </w:rPr>
        <w:t>um</w:t>
      </w:r>
      <w:r w:rsidRPr="00A47917">
        <w:rPr>
          <w:b/>
          <w:sz w:val="20"/>
        </w:rPr>
        <w:t xml:space="preserve"> die zukünftige Wiederbelebungsrate </w:t>
      </w:r>
      <w:r w:rsidRPr="00A47917">
        <w:rPr>
          <w:b/>
          <w:sz w:val="20"/>
          <w:szCs w:val="20"/>
        </w:rPr>
        <w:t xml:space="preserve">in Deutschland </w:t>
      </w:r>
      <w:r w:rsidRPr="00A47917">
        <w:rPr>
          <w:b/>
          <w:sz w:val="20"/>
        </w:rPr>
        <w:t xml:space="preserve">deutlich </w:t>
      </w:r>
      <w:r w:rsidR="00B934BF">
        <w:rPr>
          <w:b/>
          <w:sz w:val="20"/>
        </w:rPr>
        <w:t>zu erhöhen</w:t>
      </w:r>
      <w:r w:rsidR="009A3F02">
        <w:rPr>
          <w:b/>
          <w:sz w:val="20"/>
          <w:vertAlign w:val="superscript"/>
        </w:rPr>
        <w:t>2</w:t>
      </w:r>
      <w:r w:rsidRPr="00A47917">
        <w:rPr>
          <w:b/>
          <w:sz w:val="20"/>
          <w:szCs w:val="20"/>
        </w:rPr>
        <w:t>“, sagt</w:t>
      </w:r>
      <w:r w:rsidRPr="00A47917">
        <w:rPr>
          <w:b/>
          <w:sz w:val="20"/>
        </w:rPr>
        <w:t xml:space="preserve"> </w:t>
      </w:r>
      <w:r w:rsidRPr="00A47917">
        <w:rPr>
          <w:b/>
          <w:color w:val="222222"/>
          <w:sz w:val="20"/>
        </w:rPr>
        <w:t xml:space="preserve">Prof. Dr. Götz Geldner, Präsident des </w:t>
      </w:r>
      <w:r w:rsidR="00E80B5B" w:rsidRPr="00D673FB">
        <w:rPr>
          <w:b/>
          <w:color w:val="0D0D0D" w:themeColor="text1" w:themeTint="F2"/>
          <w:sz w:val="20"/>
          <w:szCs w:val="20"/>
        </w:rPr>
        <w:t>Berufsverbandes Deutscher</w:t>
      </w:r>
      <w:r w:rsidRPr="00E60439">
        <w:rPr>
          <w:b/>
          <w:color w:val="0D0D0D" w:themeColor="text1" w:themeTint="F2"/>
          <w:sz w:val="20"/>
        </w:rPr>
        <w:t xml:space="preserve"> Anästhesisten e.V. (BDA</w:t>
      </w:r>
      <w:r w:rsidRPr="00A47917">
        <w:rPr>
          <w:b/>
          <w:sz w:val="20"/>
          <w:szCs w:val="20"/>
        </w:rPr>
        <w:t xml:space="preserve">). </w:t>
      </w:r>
      <w:r w:rsidR="000833D2" w:rsidRPr="005A5163">
        <w:rPr>
          <w:b/>
          <w:sz w:val="20"/>
          <w:szCs w:val="20"/>
        </w:rPr>
        <w:t>Mit der aktuellen Zahl der Reanimationen durch Laien liegt Deutschland im europaweiten Ranking weit hinten</w:t>
      </w:r>
      <w:r w:rsidR="009E4232" w:rsidRPr="005A5163">
        <w:rPr>
          <w:b/>
          <w:sz w:val="20"/>
          <w:szCs w:val="20"/>
          <w:vertAlign w:val="superscript"/>
        </w:rPr>
        <w:t>3</w:t>
      </w:r>
      <w:r w:rsidR="000833D2" w:rsidRPr="005A5163">
        <w:rPr>
          <w:b/>
          <w:sz w:val="20"/>
        </w:rPr>
        <w:t>.</w:t>
      </w:r>
      <w:r w:rsidR="000833D2">
        <w:rPr>
          <w:b/>
          <w:sz w:val="20"/>
        </w:rPr>
        <w:t xml:space="preserve"> </w:t>
      </w:r>
    </w:p>
    <w:p w:rsidR="00A47917" w:rsidRPr="00A47917" w:rsidRDefault="00A47917" w:rsidP="00A47917">
      <w:pPr>
        <w:jc w:val="both"/>
        <w:rPr>
          <w:b/>
          <w:sz w:val="20"/>
          <w:szCs w:val="20"/>
        </w:rPr>
      </w:pPr>
    </w:p>
    <w:p w:rsidR="000609AC" w:rsidRDefault="00FF0A4A" w:rsidP="00012CD9">
      <w:pPr>
        <w:jc w:val="both"/>
        <w:rPr>
          <w:sz w:val="20"/>
        </w:rPr>
      </w:pPr>
      <w:r w:rsidRPr="00D043E9">
        <w:rPr>
          <w:sz w:val="20"/>
          <w:szCs w:val="20"/>
        </w:rPr>
        <w:t xml:space="preserve">Pflichtthema </w:t>
      </w:r>
      <w:r w:rsidR="00A47917" w:rsidRPr="00A47917">
        <w:rPr>
          <w:sz w:val="20"/>
          <w:szCs w:val="20"/>
        </w:rPr>
        <w:t xml:space="preserve">Reanimation – </w:t>
      </w:r>
      <w:r w:rsidR="00A47917" w:rsidRPr="005A5163">
        <w:rPr>
          <w:sz w:val="20"/>
          <w:szCs w:val="20"/>
        </w:rPr>
        <w:t xml:space="preserve">was in Ländern wie Dänemark und Norwegen </w:t>
      </w:r>
      <w:r w:rsidR="000833D2" w:rsidRPr="005A5163">
        <w:rPr>
          <w:sz w:val="20"/>
          <w:szCs w:val="20"/>
        </w:rPr>
        <w:t>und</w:t>
      </w:r>
      <w:r w:rsidR="00A47917" w:rsidRPr="005A5163">
        <w:rPr>
          <w:sz w:val="20"/>
          <w:szCs w:val="20"/>
        </w:rPr>
        <w:t xml:space="preserve"> den meisten US-amerikanischen Bundesstaaten bereits seit längerer Zeit zum Lehrplan gehört</w:t>
      </w:r>
      <w:r w:rsidR="009A3F02">
        <w:rPr>
          <w:sz w:val="20"/>
          <w:szCs w:val="20"/>
          <w:vertAlign w:val="superscript"/>
        </w:rPr>
        <w:t>2</w:t>
      </w:r>
      <w:r w:rsidR="00A47917" w:rsidRPr="005A5163">
        <w:rPr>
          <w:sz w:val="20"/>
          <w:szCs w:val="20"/>
        </w:rPr>
        <w:t>,</w:t>
      </w:r>
      <w:r w:rsidR="00A47917" w:rsidRPr="00A47917">
        <w:rPr>
          <w:sz w:val="20"/>
          <w:szCs w:val="20"/>
        </w:rPr>
        <w:t xml:space="preserve"> steckt in Deutschland, abgesehen von einigen Pilotprojekten, bislang in den Kinderschuhen. </w:t>
      </w:r>
      <w:r w:rsidR="000609AC" w:rsidRPr="002B7ED9">
        <w:rPr>
          <w:sz w:val="20"/>
        </w:rPr>
        <w:t xml:space="preserve">Wie notwendig die Einführung der flächendeckenden Aufklärung über Methoden der Reanimation ist, zeigt ein Blick auf die europäische Statistik: In Deutschland liegt </w:t>
      </w:r>
      <w:r w:rsidR="0020241A">
        <w:rPr>
          <w:sz w:val="20"/>
        </w:rPr>
        <w:t xml:space="preserve">die </w:t>
      </w:r>
      <w:r w:rsidR="000609AC" w:rsidRPr="002B7ED9">
        <w:rPr>
          <w:sz w:val="20"/>
        </w:rPr>
        <w:t>Quote der Wiederbelebungsmaßn</w:t>
      </w:r>
      <w:r w:rsidR="00F45011">
        <w:rPr>
          <w:sz w:val="20"/>
        </w:rPr>
        <w:t xml:space="preserve">ahmen durch Laien bei mageren </w:t>
      </w:r>
      <w:r w:rsidR="00F45011" w:rsidRPr="005A5163">
        <w:rPr>
          <w:sz w:val="20"/>
          <w:szCs w:val="20"/>
        </w:rPr>
        <w:t>17 bis 21</w:t>
      </w:r>
      <w:r w:rsidR="000609AC" w:rsidRPr="005A5163">
        <w:rPr>
          <w:sz w:val="20"/>
          <w:szCs w:val="20"/>
        </w:rPr>
        <w:t xml:space="preserve"> Prozent</w:t>
      </w:r>
      <w:r w:rsidR="009A3F02">
        <w:rPr>
          <w:sz w:val="20"/>
          <w:szCs w:val="20"/>
          <w:vertAlign w:val="superscript"/>
        </w:rPr>
        <w:t>4</w:t>
      </w:r>
      <w:r w:rsidR="00F45011">
        <w:rPr>
          <w:sz w:val="20"/>
          <w:szCs w:val="20"/>
        </w:rPr>
        <w:t xml:space="preserve"> </w:t>
      </w:r>
      <w:r w:rsidR="005A5163">
        <w:rPr>
          <w:sz w:val="20"/>
          <w:szCs w:val="20"/>
        </w:rPr>
        <w:t>(</w:t>
      </w:r>
      <w:r w:rsidR="00F45011">
        <w:rPr>
          <w:sz w:val="20"/>
          <w:szCs w:val="20"/>
        </w:rPr>
        <w:t>abhängig von Bundesland und Versorgungsstruktur)</w:t>
      </w:r>
      <w:r w:rsidR="000609AC" w:rsidRPr="002B7ED9">
        <w:rPr>
          <w:sz w:val="20"/>
          <w:szCs w:val="20"/>
        </w:rPr>
        <w:t>,</w:t>
      </w:r>
      <w:r w:rsidR="000609AC" w:rsidRPr="002B7ED9">
        <w:rPr>
          <w:sz w:val="20"/>
        </w:rPr>
        <w:t xml:space="preserve"> was der</w:t>
      </w:r>
      <w:r w:rsidR="0020241A">
        <w:rPr>
          <w:sz w:val="20"/>
        </w:rPr>
        <w:t xml:space="preserve"> </w:t>
      </w:r>
      <w:r w:rsidR="000609AC" w:rsidRPr="002B7ED9">
        <w:rPr>
          <w:sz w:val="20"/>
        </w:rPr>
        <w:t>Bundesrepublik einen der letzten Plätze im Ranking</w:t>
      </w:r>
      <w:r w:rsidR="0020241A">
        <w:rPr>
          <w:sz w:val="20"/>
        </w:rPr>
        <w:t xml:space="preserve"> beschert. Zu Deutsch</w:t>
      </w:r>
      <w:r w:rsidR="00F45011">
        <w:rPr>
          <w:sz w:val="20"/>
        </w:rPr>
        <w:t xml:space="preserve">: In </w:t>
      </w:r>
      <w:r w:rsidR="00F45011">
        <w:rPr>
          <w:sz w:val="20"/>
          <w:szCs w:val="20"/>
        </w:rPr>
        <w:t>mindestens</w:t>
      </w:r>
      <w:r w:rsidR="00F45011">
        <w:rPr>
          <w:sz w:val="20"/>
        </w:rPr>
        <w:t xml:space="preserve"> 79</w:t>
      </w:r>
      <w:r w:rsidR="000609AC" w:rsidRPr="002B7ED9">
        <w:rPr>
          <w:sz w:val="20"/>
        </w:rPr>
        <w:t xml:space="preserve"> Prozent der Fälle eines Herz-Kreislauf-Stillstandes wissen diejenigen Personen, die sich zufällig in unmittelbarer Nähe des Kollabierten befinden, nicht, was zu tun ist</w:t>
      </w:r>
      <w:r w:rsidR="00A256E7">
        <w:rPr>
          <w:sz w:val="20"/>
        </w:rPr>
        <w:t>, oder wenden Gelerntes</w:t>
      </w:r>
      <w:r w:rsidR="001F2CA8">
        <w:rPr>
          <w:sz w:val="20"/>
        </w:rPr>
        <w:t xml:space="preserve"> nicht an</w:t>
      </w:r>
      <w:r w:rsidR="001F2CA8">
        <w:rPr>
          <w:sz w:val="20"/>
          <w:szCs w:val="20"/>
        </w:rPr>
        <w:t xml:space="preserve"> – meist </w:t>
      </w:r>
      <w:r w:rsidR="00A256E7">
        <w:rPr>
          <w:sz w:val="20"/>
          <w:szCs w:val="20"/>
        </w:rPr>
        <w:t>aus Scheu, etwas falsch zu machen</w:t>
      </w:r>
      <w:r w:rsidR="000609AC" w:rsidRPr="002B7ED9">
        <w:rPr>
          <w:sz w:val="20"/>
          <w:szCs w:val="20"/>
        </w:rPr>
        <w:t>.</w:t>
      </w:r>
      <w:r w:rsidR="000609AC" w:rsidRPr="002B7ED9">
        <w:rPr>
          <w:sz w:val="20"/>
        </w:rPr>
        <w:t xml:space="preserve"> Lebenswichtige Min</w:t>
      </w:r>
      <w:r w:rsidR="00F45011">
        <w:rPr>
          <w:sz w:val="20"/>
        </w:rPr>
        <w:t>uten verrinnen: „</w:t>
      </w:r>
      <w:r w:rsidR="00F45011" w:rsidRPr="007104A1">
        <w:rPr>
          <w:sz w:val="20"/>
        </w:rPr>
        <w:t>Schon nach fünf</w:t>
      </w:r>
      <w:r w:rsidR="000609AC" w:rsidRPr="007104A1">
        <w:rPr>
          <w:sz w:val="20"/>
        </w:rPr>
        <w:t xml:space="preserve"> Minuten ohne Wiederbelebungsmaßnahmen</w:t>
      </w:r>
      <w:r w:rsidR="000609AC" w:rsidRPr="00E60439">
        <w:rPr>
          <w:color w:val="0D0D0D" w:themeColor="text1" w:themeTint="F2"/>
          <w:sz w:val="20"/>
        </w:rPr>
        <w:t xml:space="preserve"> – und damit ohne Sauerstoffversorgung – kann es zu bleibenden Schäden im Gehirn kommen</w:t>
      </w:r>
      <w:r w:rsidR="007104A1">
        <w:rPr>
          <w:color w:val="0D0D0D" w:themeColor="text1" w:themeTint="F2"/>
          <w:sz w:val="20"/>
          <w:vertAlign w:val="superscript"/>
        </w:rPr>
        <w:t>2</w:t>
      </w:r>
      <w:r w:rsidR="000609AC" w:rsidRPr="00E60439">
        <w:rPr>
          <w:color w:val="0D0D0D" w:themeColor="text1" w:themeTint="F2"/>
          <w:sz w:val="20"/>
        </w:rPr>
        <w:t xml:space="preserve">. Die Chance zu überleben, steigt durch eine sofortige Herzdruckmassage um das Zwei- bis Dreifache!“, macht Van Aken den Unterschied zwischen Hilfe und Hilflosigkeit deutlich. </w:t>
      </w:r>
      <w:r w:rsidR="00D71F56" w:rsidRPr="00E60439">
        <w:rPr>
          <w:color w:val="0D0D0D" w:themeColor="text1" w:themeTint="F2"/>
          <w:sz w:val="20"/>
        </w:rPr>
        <w:t xml:space="preserve">In </w:t>
      </w:r>
      <w:r w:rsidR="00D71F56" w:rsidRPr="007104A1">
        <w:rPr>
          <w:sz w:val="20"/>
        </w:rPr>
        <w:t>Norwegen</w:t>
      </w:r>
      <w:r w:rsidR="00646DA1" w:rsidRPr="00E60439">
        <w:rPr>
          <w:color w:val="0D0D0D" w:themeColor="text1" w:themeTint="F2"/>
          <w:sz w:val="20"/>
        </w:rPr>
        <w:t xml:space="preserve">, wo Reanimation </w:t>
      </w:r>
      <w:r w:rsidR="00646DA1" w:rsidRPr="00D673FB">
        <w:rPr>
          <w:color w:val="0D0D0D" w:themeColor="text1" w:themeTint="F2"/>
          <w:sz w:val="20"/>
          <w:szCs w:val="20"/>
        </w:rPr>
        <w:t>längst</w:t>
      </w:r>
      <w:r w:rsidR="00E60439">
        <w:rPr>
          <w:color w:val="0D0D0D" w:themeColor="text1" w:themeTint="F2"/>
          <w:sz w:val="20"/>
          <w:szCs w:val="20"/>
        </w:rPr>
        <w:t xml:space="preserve"> </w:t>
      </w:r>
      <w:r w:rsidR="00A47917">
        <w:rPr>
          <w:sz w:val="20"/>
          <w:szCs w:val="20"/>
        </w:rPr>
        <w:t>seit 1961</w:t>
      </w:r>
      <w:r w:rsidR="00646DA1">
        <w:rPr>
          <w:sz w:val="20"/>
        </w:rPr>
        <w:t xml:space="preserve"> Bestandteil des Lehrplans ist, </w:t>
      </w:r>
      <w:r w:rsidR="00D71F56">
        <w:rPr>
          <w:sz w:val="20"/>
        </w:rPr>
        <w:t xml:space="preserve">liegt die Quote der Reanimationsmaßnahmen durch Laien übrigens </w:t>
      </w:r>
      <w:r w:rsidR="005A5163" w:rsidRPr="005A5163">
        <w:rPr>
          <w:sz w:val="20"/>
        </w:rPr>
        <w:t>bei 73</w:t>
      </w:r>
      <w:r w:rsidR="00D71F56" w:rsidRPr="005A5163">
        <w:rPr>
          <w:sz w:val="20"/>
        </w:rPr>
        <w:t xml:space="preserve"> Prozent</w:t>
      </w:r>
      <w:r w:rsidR="00E021BD">
        <w:rPr>
          <w:sz w:val="20"/>
          <w:vertAlign w:val="superscript"/>
        </w:rPr>
        <w:t>5</w:t>
      </w:r>
      <w:r w:rsidR="00D71F56" w:rsidRPr="005A5163">
        <w:rPr>
          <w:sz w:val="20"/>
        </w:rPr>
        <w:t>.</w:t>
      </w:r>
    </w:p>
    <w:p w:rsidR="000609AC" w:rsidRPr="002B7ED9" w:rsidRDefault="000609AC" w:rsidP="00012CD9">
      <w:pPr>
        <w:jc w:val="both"/>
        <w:rPr>
          <w:sz w:val="20"/>
          <w:szCs w:val="20"/>
        </w:rPr>
      </w:pPr>
    </w:p>
    <w:p w:rsidR="000609AC" w:rsidRDefault="00A47917" w:rsidP="00012CD9">
      <w:pPr>
        <w:jc w:val="both"/>
        <w:rPr>
          <w:b/>
          <w:sz w:val="20"/>
        </w:rPr>
      </w:pPr>
      <w:r>
        <w:rPr>
          <w:b/>
          <w:sz w:val="20"/>
          <w:szCs w:val="20"/>
        </w:rPr>
        <w:t>Zwei</w:t>
      </w:r>
      <w:r w:rsidR="000609AC" w:rsidRPr="002B7ED9">
        <w:rPr>
          <w:b/>
          <w:sz w:val="20"/>
          <w:szCs w:val="20"/>
        </w:rPr>
        <w:t xml:space="preserve"> Stunden</w:t>
      </w:r>
      <w:r w:rsidR="000609AC" w:rsidRPr="002B7ED9">
        <w:rPr>
          <w:b/>
          <w:sz w:val="20"/>
        </w:rPr>
        <w:t xml:space="preserve"> pro Schuljahr </w:t>
      </w:r>
      <w:r w:rsidR="000609AC" w:rsidRPr="002B7ED9">
        <w:rPr>
          <w:b/>
          <w:sz w:val="20"/>
          <w:szCs w:val="20"/>
        </w:rPr>
        <w:t>genügen</w:t>
      </w:r>
    </w:p>
    <w:p w:rsidR="00B74FBC" w:rsidRPr="005654B9" w:rsidRDefault="00FF0A4A" w:rsidP="00EC1E95">
      <w:pPr>
        <w:spacing w:before="120" w:after="120" w:line="260" w:lineRule="exact"/>
        <w:jc w:val="both"/>
        <w:rPr>
          <w:color w:val="0D0D0D" w:themeColor="text1" w:themeTint="F2"/>
          <w:sz w:val="20"/>
        </w:rPr>
      </w:pPr>
      <w:r w:rsidRPr="007104A1">
        <w:rPr>
          <w:sz w:val="20"/>
        </w:rPr>
        <w:t xml:space="preserve">2006 </w:t>
      </w:r>
      <w:r w:rsidR="00C80330" w:rsidRPr="007104A1">
        <w:rPr>
          <w:sz w:val="20"/>
        </w:rPr>
        <w:t>stellten Van Aken</w:t>
      </w:r>
      <w:r w:rsidR="00C80330" w:rsidRPr="005654B9">
        <w:rPr>
          <w:color w:val="0D0D0D" w:themeColor="text1" w:themeTint="F2"/>
          <w:sz w:val="20"/>
        </w:rPr>
        <w:t xml:space="preserve"> und seine Kollegen in einer Studie</w:t>
      </w:r>
      <w:r w:rsidR="00E021BD">
        <w:rPr>
          <w:color w:val="0D0D0D" w:themeColor="text1" w:themeTint="F2"/>
          <w:sz w:val="20"/>
          <w:vertAlign w:val="superscript"/>
        </w:rPr>
        <w:t>6</w:t>
      </w:r>
      <w:r w:rsidR="00C80330" w:rsidRPr="005654B9">
        <w:rPr>
          <w:color w:val="0D0D0D" w:themeColor="text1" w:themeTint="F2"/>
          <w:sz w:val="20"/>
        </w:rPr>
        <w:t xml:space="preserve"> fest, dass</w:t>
      </w:r>
      <w:r w:rsidR="00EC1E95" w:rsidRPr="005654B9">
        <w:rPr>
          <w:color w:val="0D0D0D" w:themeColor="text1" w:themeTint="F2"/>
          <w:sz w:val="20"/>
        </w:rPr>
        <w:t xml:space="preserve"> </w:t>
      </w:r>
      <w:r w:rsidR="00C80330" w:rsidRPr="005654B9">
        <w:rPr>
          <w:rFonts w:eastAsiaTheme="minorEastAsia"/>
          <w:bCs/>
          <w:color w:val="0D0D0D" w:themeColor="text1" w:themeTint="F2"/>
          <w:sz w:val="20"/>
          <w:szCs w:val="20"/>
        </w:rPr>
        <w:t>d</w:t>
      </w:r>
      <w:r w:rsidR="00B74FBC" w:rsidRPr="005654B9">
        <w:rPr>
          <w:rFonts w:eastAsiaTheme="minorEastAsia"/>
          <w:bCs/>
          <w:color w:val="0D0D0D" w:themeColor="text1" w:themeTint="F2"/>
          <w:sz w:val="20"/>
          <w:szCs w:val="20"/>
        </w:rPr>
        <w:t>ie Einführung eines Reanimations-Trainings in Schulen</w:t>
      </w:r>
      <w:r w:rsidR="00C80330" w:rsidRPr="005654B9">
        <w:rPr>
          <w:rFonts w:eastAsiaTheme="minorEastAsia"/>
          <w:bCs/>
          <w:color w:val="0D0D0D" w:themeColor="text1" w:themeTint="F2"/>
          <w:sz w:val="20"/>
          <w:szCs w:val="20"/>
        </w:rPr>
        <w:t xml:space="preserve"> </w:t>
      </w:r>
      <w:r w:rsidR="00B74FBC" w:rsidRPr="005654B9">
        <w:rPr>
          <w:rFonts w:eastAsiaTheme="minorEastAsia"/>
          <w:bCs/>
          <w:color w:val="0D0D0D" w:themeColor="text1" w:themeTint="F2"/>
          <w:sz w:val="20"/>
          <w:szCs w:val="20"/>
        </w:rPr>
        <w:t>praktikabel</w:t>
      </w:r>
      <w:r w:rsidR="00C80330" w:rsidRPr="005654B9">
        <w:rPr>
          <w:rFonts w:eastAsiaTheme="minorEastAsia"/>
          <w:bCs/>
          <w:color w:val="0D0D0D" w:themeColor="text1" w:themeTint="F2"/>
          <w:sz w:val="20"/>
          <w:szCs w:val="20"/>
        </w:rPr>
        <w:t xml:space="preserve"> ist</w:t>
      </w:r>
      <w:r w:rsidR="00B74FBC" w:rsidRPr="005654B9">
        <w:rPr>
          <w:rFonts w:eastAsiaTheme="minorEastAsia"/>
          <w:bCs/>
          <w:color w:val="0D0D0D" w:themeColor="text1" w:themeTint="F2"/>
          <w:sz w:val="20"/>
          <w:szCs w:val="20"/>
        </w:rPr>
        <w:t>.</w:t>
      </w:r>
      <w:r w:rsidR="00EC1E95" w:rsidRPr="005654B9">
        <w:rPr>
          <w:color w:val="0D0D0D" w:themeColor="text1" w:themeTint="F2"/>
          <w:sz w:val="20"/>
        </w:rPr>
        <w:t xml:space="preserve"> </w:t>
      </w:r>
      <w:r w:rsidR="00635E6C" w:rsidRPr="005654B9">
        <w:rPr>
          <w:color w:val="0D0D0D" w:themeColor="text1" w:themeTint="F2"/>
          <w:sz w:val="20"/>
        </w:rPr>
        <w:t xml:space="preserve">„Die Schüler können schon nach einmaligem Training das theoretische und </w:t>
      </w:r>
      <w:r w:rsidR="00635E6C" w:rsidRPr="005654B9">
        <w:rPr>
          <w:color w:val="0D0D0D" w:themeColor="text1" w:themeTint="F2"/>
          <w:sz w:val="20"/>
        </w:rPr>
        <w:lastRenderedPageBreak/>
        <w:t xml:space="preserve">praktische Wissen über einen längeren Zeitraum anwenden. </w:t>
      </w:r>
      <w:r w:rsidR="00B74FBC" w:rsidRPr="005654B9">
        <w:rPr>
          <w:rFonts w:eastAsiaTheme="minorEastAsia"/>
          <w:bCs/>
          <w:color w:val="0D0D0D" w:themeColor="text1" w:themeTint="F2"/>
          <w:sz w:val="20"/>
          <w:szCs w:val="20"/>
        </w:rPr>
        <w:t xml:space="preserve">Bei </w:t>
      </w:r>
      <w:r w:rsidR="00635E6C" w:rsidRPr="005654B9">
        <w:rPr>
          <w:rFonts w:eastAsiaTheme="minorEastAsia"/>
          <w:bCs/>
          <w:color w:val="0D0D0D" w:themeColor="text1" w:themeTint="F2"/>
          <w:sz w:val="20"/>
          <w:szCs w:val="20"/>
        </w:rPr>
        <w:t xml:space="preserve">einer </w:t>
      </w:r>
      <w:r w:rsidR="00B74FBC" w:rsidRPr="005654B9">
        <w:rPr>
          <w:rFonts w:eastAsiaTheme="minorEastAsia"/>
          <w:bCs/>
          <w:color w:val="0D0D0D" w:themeColor="text1" w:themeTint="F2"/>
          <w:sz w:val="20"/>
          <w:szCs w:val="20"/>
        </w:rPr>
        <w:t>jährliche</w:t>
      </w:r>
      <w:r w:rsidR="00635E6C" w:rsidRPr="005654B9">
        <w:rPr>
          <w:rFonts w:eastAsiaTheme="minorEastAsia"/>
          <w:bCs/>
          <w:color w:val="0D0D0D" w:themeColor="text1" w:themeTint="F2"/>
          <w:sz w:val="20"/>
          <w:szCs w:val="20"/>
        </w:rPr>
        <w:t>n</w:t>
      </w:r>
      <w:r w:rsidR="00B74FBC" w:rsidRPr="005654B9">
        <w:rPr>
          <w:rFonts w:eastAsiaTheme="minorEastAsia"/>
          <w:bCs/>
          <w:color w:val="0D0D0D" w:themeColor="text1" w:themeTint="F2"/>
          <w:sz w:val="20"/>
          <w:szCs w:val="20"/>
        </w:rPr>
        <w:t xml:space="preserve"> 2-stündige</w:t>
      </w:r>
      <w:r w:rsidR="00635E6C" w:rsidRPr="005654B9">
        <w:rPr>
          <w:rFonts w:eastAsiaTheme="minorEastAsia"/>
          <w:bCs/>
          <w:color w:val="0D0D0D" w:themeColor="text1" w:themeTint="F2"/>
          <w:sz w:val="20"/>
          <w:szCs w:val="20"/>
        </w:rPr>
        <w:t>n</w:t>
      </w:r>
      <w:r w:rsidR="00B74FBC" w:rsidRPr="005654B9">
        <w:rPr>
          <w:rFonts w:eastAsiaTheme="minorEastAsia"/>
          <w:bCs/>
          <w:color w:val="0D0D0D" w:themeColor="text1" w:themeTint="F2"/>
          <w:sz w:val="20"/>
          <w:szCs w:val="20"/>
        </w:rPr>
        <w:t xml:space="preserve"> Auffrischung wird </w:t>
      </w:r>
      <w:r w:rsidR="00EC3FFF" w:rsidRPr="005654B9">
        <w:rPr>
          <w:rFonts w:eastAsiaTheme="minorEastAsia"/>
          <w:bCs/>
          <w:color w:val="0D0D0D" w:themeColor="text1" w:themeTint="F2"/>
          <w:sz w:val="20"/>
          <w:szCs w:val="20"/>
        </w:rPr>
        <w:t xml:space="preserve">sogar </w:t>
      </w:r>
      <w:r w:rsidR="00B74FBC" w:rsidRPr="005654B9">
        <w:rPr>
          <w:rFonts w:eastAsiaTheme="minorEastAsia"/>
          <w:bCs/>
          <w:color w:val="0D0D0D" w:themeColor="text1" w:themeTint="F2"/>
          <w:sz w:val="20"/>
          <w:szCs w:val="20"/>
        </w:rPr>
        <w:t>ein dauerhafter Lernerfolg erreicht</w:t>
      </w:r>
      <w:r w:rsidR="00635E6C" w:rsidRPr="005654B9">
        <w:rPr>
          <w:rFonts w:eastAsiaTheme="minorEastAsia"/>
          <w:bCs/>
          <w:color w:val="0D0D0D" w:themeColor="text1" w:themeTint="F2"/>
          <w:sz w:val="20"/>
          <w:szCs w:val="20"/>
        </w:rPr>
        <w:t>“, erklärt Van Aken.</w:t>
      </w:r>
      <w:r w:rsidR="00EC1E95" w:rsidRPr="005654B9">
        <w:rPr>
          <w:color w:val="0D0D0D" w:themeColor="text1" w:themeTint="F2"/>
          <w:sz w:val="20"/>
        </w:rPr>
        <w:t xml:space="preserve"> </w:t>
      </w:r>
      <w:r w:rsidR="00635E6C" w:rsidRPr="007104A1">
        <w:rPr>
          <w:sz w:val="20"/>
        </w:rPr>
        <w:t>„</w:t>
      </w:r>
      <w:r w:rsidR="00635E6C" w:rsidRPr="007104A1">
        <w:rPr>
          <w:sz w:val="20"/>
          <w:szCs w:val="20"/>
        </w:rPr>
        <w:t>Dabei spielt es keine Rolle, ob die Schüler von professionellen Rettungshelfern ausgebildet wurden oder von gut geschulten Lehrern“</w:t>
      </w:r>
      <w:r w:rsidR="007104A1" w:rsidRPr="007104A1">
        <w:rPr>
          <w:sz w:val="20"/>
          <w:szCs w:val="20"/>
          <w:vertAlign w:val="superscript"/>
        </w:rPr>
        <w:t>2</w:t>
      </w:r>
      <w:r w:rsidR="00635E6C" w:rsidRPr="007104A1">
        <w:rPr>
          <w:sz w:val="20"/>
          <w:szCs w:val="20"/>
        </w:rPr>
        <w:t>,</w:t>
      </w:r>
      <w:r w:rsidR="00635E6C" w:rsidRPr="005654B9">
        <w:rPr>
          <w:color w:val="0D0D0D" w:themeColor="text1" w:themeTint="F2"/>
          <w:sz w:val="20"/>
          <w:szCs w:val="20"/>
        </w:rPr>
        <w:t xml:space="preserve"> ergänzt Geldner. Der Unterricht in Reanimation kann für Schüler ab dem 12. Lebensjahr ohne hohen Aufwand, zum Beispiel in den Fächern </w:t>
      </w:r>
      <w:r w:rsidR="00635E6C" w:rsidRPr="007104A1">
        <w:rPr>
          <w:sz w:val="20"/>
          <w:szCs w:val="20"/>
        </w:rPr>
        <w:t>Biologie oder Sport</w:t>
      </w:r>
      <w:r w:rsidR="007104A1" w:rsidRPr="007104A1">
        <w:rPr>
          <w:sz w:val="20"/>
          <w:szCs w:val="20"/>
          <w:vertAlign w:val="superscript"/>
        </w:rPr>
        <w:t>2</w:t>
      </w:r>
      <w:r w:rsidR="00635E6C" w:rsidRPr="005654B9">
        <w:rPr>
          <w:color w:val="0D0D0D" w:themeColor="text1" w:themeTint="F2"/>
          <w:sz w:val="20"/>
          <w:szCs w:val="20"/>
        </w:rPr>
        <w:t>, in den Stundenplan integriert werden.</w:t>
      </w:r>
      <w:r w:rsidR="008007C8">
        <w:rPr>
          <w:color w:val="0D0D0D" w:themeColor="text1" w:themeTint="F2"/>
          <w:sz w:val="20"/>
          <w:szCs w:val="20"/>
        </w:rPr>
        <w:t xml:space="preserve"> </w:t>
      </w:r>
      <w:r w:rsidR="00397207" w:rsidRPr="00BC08AE">
        <w:rPr>
          <w:color w:val="0D0D0D" w:themeColor="text1" w:themeTint="F2"/>
          <w:sz w:val="20"/>
          <w:szCs w:val="20"/>
        </w:rPr>
        <w:t xml:space="preserve">Dieser Empfehlung kommt auch der 395. Ausschuss der Kultusminister nach: Er befürwortet die Einführung von Modulen über das Thema „Wiederbelebung“ in dem vorgesehenen Zeitumfang (zwei Unterrichtsstunden pro Jahr ab Jahrgangsstufe 7) und empfiehlt den Ländern, Lehrkräfte entsprechend </w:t>
      </w:r>
      <w:proofErr w:type="spellStart"/>
      <w:r w:rsidR="00397207" w:rsidRPr="00BC08AE">
        <w:rPr>
          <w:color w:val="0D0D0D" w:themeColor="text1" w:themeTint="F2"/>
          <w:sz w:val="20"/>
          <w:szCs w:val="20"/>
        </w:rPr>
        <w:t>schulen</w:t>
      </w:r>
      <w:proofErr w:type="spellEnd"/>
      <w:r w:rsidR="00397207" w:rsidRPr="00BC08AE">
        <w:rPr>
          <w:color w:val="0D0D0D" w:themeColor="text1" w:themeTint="F2"/>
          <w:sz w:val="20"/>
          <w:szCs w:val="20"/>
        </w:rPr>
        <w:t xml:space="preserve"> zu lassen.</w:t>
      </w:r>
      <w:r w:rsidR="00BC08AE">
        <w:rPr>
          <w:b/>
          <w:sz w:val="20"/>
          <w:szCs w:val="20"/>
          <w:vertAlign w:val="superscript"/>
        </w:rPr>
        <w:t>1</w:t>
      </w:r>
    </w:p>
    <w:p w:rsidR="0054145D" w:rsidRDefault="00B6645B" w:rsidP="0054145D">
      <w:pPr>
        <w:jc w:val="both"/>
        <w:rPr>
          <w:sz w:val="20"/>
        </w:rPr>
      </w:pPr>
      <w:r w:rsidRPr="005654B9">
        <w:rPr>
          <w:color w:val="0D0D0D" w:themeColor="text1" w:themeTint="F2"/>
          <w:sz w:val="20"/>
          <w:szCs w:val="20"/>
        </w:rPr>
        <w:t xml:space="preserve">Im letzten Jahr führten Deutschlands Anästhesisten anlässlich der Woche der Wiederbelebung zahlreiche Reanimationstrainings an Schulen durch. </w:t>
      </w:r>
      <w:r w:rsidR="00EC1E95" w:rsidRPr="005654B9">
        <w:rPr>
          <w:color w:val="0D0D0D" w:themeColor="text1" w:themeTint="F2"/>
          <w:sz w:val="20"/>
          <w:szCs w:val="20"/>
        </w:rPr>
        <w:t xml:space="preserve">Die Klinik für Anästhesiologie, operative Intensivmedizin und Schmerztherapie des Universitätsklinikums Münster hat </w:t>
      </w:r>
      <w:r w:rsidR="00635E6C" w:rsidRPr="005654B9">
        <w:rPr>
          <w:color w:val="0D0D0D" w:themeColor="text1" w:themeTint="F2"/>
          <w:sz w:val="20"/>
          <w:szCs w:val="20"/>
        </w:rPr>
        <w:t xml:space="preserve">gemeinsam mit Schülern aus dem Raum Münster </w:t>
      </w:r>
      <w:r w:rsidR="00EC1E95" w:rsidRPr="005654B9">
        <w:rPr>
          <w:color w:val="0D0D0D" w:themeColor="text1" w:themeTint="F2"/>
          <w:sz w:val="20"/>
          <w:szCs w:val="20"/>
        </w:rPr>
        <w:t xml:space="preserve">einen </w:t>
      </w:r>
      <w:r w:rsidRPr="005654B9">
        <w:rPr>
          <w:color w:val="0D0D0D" w:themeColor="text1" w:themeTint="F2"/>
          <w:sz w:val="20"/>
          <w:szCs w:val="20"/>
        </w:rPr>
        <w:t xml:space="preserve">Weltrekord </w:t>
      </w:r>
      <w:r w:rsidR="00635E6C" w:rsidRPr="005654B9">
        <w:rPr>
          <w:color w:val="0D0D0D" w:themeColor="text1" w:themeTint="F2"/>
          <w:sz w:val="20"/>
          <w:szCs w:val="20"/>
        </w:rPr>
        <w:t>im</w:t>
      </w:r>
      <w:r w:rsidR="00EC1E95" w:rsidRPr="005654B9">
        <w:rPr>
          <w:color w:val="0D0D0D" w:themeColor="text1" w:themeTint="F2"/>
          <w:sz w:val="20"/>
          <w:szCs w:val="20"/>
        </w:rPr>
        <w:t xml:space="preserve"> </w:t>
      </w:r>
      <w:r w:rsidRPr="005654B9">
        <w:rPr>
          <w:color w:val="0D0D0D" w:themeColor="text1" w:themeTint="F2"/>
          <w:sz w:val="20"/>
          <w:szCs w:val="20"/>
        </w:rPr>
        <w:t xml:space="preserve">Reanimationstraining </w:t>
      </w:r>
      <w:r w:rsidR="00635E6C" w:rsidRPr="005654B9">
        <w:rPr>
          <w:color w:val="0D0D0D" w:themeColor="text1" w:themeTint="F2"/>
          <w:sz w:val="20"/>
          <w:szCs w:val="20"/>
        </w:rPr>
        <w:t xml:space="preserve">aufgestellt: </w:t>
      </w:r>
      <w:r w:rsidRPr="005654B9">
        <w:rPr>
          <w:color w:val="0D0D0D" w:themeColor="text1" w:themeTint="F2"/>
          <w:sz w:val="20"/>
          <w:szCs w:val="20"/>
        </w:rPr>
        <w:t xml:space="preserve">„Im Rhythmus von 100 Beats per Minute drückten knapp 12.000 Schüler auf ihre Übungspuppe – ein Erlebnis, das die </w:t>
      </w:r>
      <w:r w:rsidR="00EC3FFF" w:rsidRPr="005654B9">
        <w:rPr>
          <w:color w:val="0D0D0D" w:themeColor="text1" w:themeTint="F2"/>
          <w:sz w:val="20"/>
          <w:szCs w:val="20"/>
        </w:rPr>
        <w:t>Teilnehmer</w:t>
      </w:r>
      <w:r w:rsidRPr="005654B9">
        <w:rPr>
          <w:color w:val="0D0D0D" w:themeColor="text1" w:themeTint="F2"/>
          <w:sz w:val="20"/>
          <w:szCs w:val="20"/>
        </w:rPr>
        <w:t xml:space="preserve"> nicht vergessen werden“, sagt Van Aken</w:t>
      </w:r>
      <w:r w:rsidR="00635E6C" w:rsidRPr="005654B9">
        <w:rPr>
          <w:color w:val="0D0D0D" w:themeColor="text1" w:themeTint="F2"/>
          <w:sz w:val="20"/>
          <w:szCs w:val="20"/>
        </w:rPr>
        <w:t>.</w:t>
      </w:r>
      <w:r w:rsidR="000609AC" w:rsidRPr="005654B9">
        <w:rPr>
          <w:color w:val="0D0D0D" w:themeColor="text1" w:themeTint="F2"/>
          <w:sz w:val="20"/>
          <w:szCs w:val="20"/>
        </w:rPr>
        <w:t xml:space="preserve"> </w:t>
      </w:r>
    </w:p>
    <w:p w:rsidR="0054145D" w:rsidRPr="002B7ED9" w:rsidRDefault="0054145D" w:rsidP="0054145D">
      <w:pPr>
        <w:jc w:val="both"/>
        <w:rPr>
          <w:sz w:val="20"/>
          <w:szCs w:val="20"/>
        </w:rPr>
      </w:pPr>
    </w:p>
    <w:p w:rsidR="0054145D" w:rsidRDefault="0054145D" w:rsidP="0054145D">
      <w:pPr>
        <w:jc w:val="both"/>
        <w:rPr>
          <w:b/>
          <w:sz w:val="20"/>
        </w:rPr>
      </w:pPr>
      <w:r w:rsidRPr="0054145D">
        <w:rPr>
          <w:b/>
          <w:sz w:val="20"/>
          <w:szCs w:val="20"/>
        </w:rPr>
        <w:t>Kinderleicht zu merken: Prüfen. Rufen. Drücken!</w:t>
      </w:r>
    </w:p>
    <w:p w:rsidR="00AD2EF6" w:rsidRDefault="00646DA1" w:rsidP="00892C66">
      <w:pPr>
        <w:pStyle w:val="Aufzhlung"/>
        <w:numPr>
          <w:ilvl w:val="0"/>
          <w:numId w:val="0"/>
        </w:numPr>
        <w:spacing w:before="120"/>
        <w:jc w:val="both"/>
        <w:rPr>
          <w:sz w:val="20"/>
        </w:rPr>
      </w:pPr>
      <w:r>
        <w:rPr>
          <w:sz w:val="20"/>
        </w:rPr>
        <w:t>Seit 2012</w:t>
      </w:r>
      <w:r w:rsidR="000609AC" w:rsidRPr="002B7ED9">
        <w:rPr>
          <w:sz w:val="20"/>
        </w:rPr>
        <w:t xml:space="preserve"> fördern </w:t>
      </w:r>
      <w:r w:rsidR="00992522" w:rsidRPr="00992522">
        <w:rPr>
          <w:color w:val="0D0D0D" w:themeColor="text1" w:themeTint="F2"/>
          <w:sz w:val="20"/>
          <w:szCs w:val="20"/>
        </w:rPr>
        <w:t>Anästhesisten</w:t>
      </w:r>
      <w:r w:rsidR="00992522">
        <w:rPr>
          <w:color w:val="0D0D0D" w:themeColor="text1" w:themeTint="F2"/>
          <w:sz w:val="20"/>
          <w:szCs w:val="20"/>
        </w:rPr>
        <w:t xml:space="preserve"> in Deutschland, vertreten durch </w:t>
      </w:r>
      <w:r w:rsidR="000609AC" w:rsidRPr="002B7ED9">
        <w:rPr>
          <w:sz w:val="20"/>
        </w:rPr>
        <w:t>BDA</w:t>
      </w:r>
      <w:r w:rsidR="00992522">
        <w:rPr>
          <w:color w:val="0D0D0D" w:themeColor="text1" w:themeTint="F2"/>
          <w:sz w:val="20"/>
          <w:szCs w:val="20"/>
        </w:rPr>
        <w:t>, DGAI</w:t>
      </w:r>
      <w:r w:rsidR="000609AC" w:rsidRPr="002B7ED9">
        <w:rPr>
          <w:sz w:val="20"/>
        </w:rPr>
        <w:t xml:space="preserve"> und </w:t>
      </w:r>
      <w:r w:rsidR="00992522">
        <w:rPr>
          <w:color w:val="0D0D0D" w:themeColor="text1" w:themeTint="F2"/>
          <w:sz w:val="20"/>
          <w:szCs w:val="20"/>
        </w:rPr>
        <w:t>die Stiftung Deutsche Anästhesiologie</w:t>
      </w:r>
      <w:r w:rsidR="000609AC" w:rsidRPr="002B7ED9">
        <w:rPr>
          <w:sz w:val="20"/>
        </w:rPr>
        <w:t>, gestützt vom B</w:t>
      </w:r>
      <w:r w:rsidR="00B6645B">
        <w:rPr>
          <w:sz w:val="20"/>
        </w:rPr>
        <w:t xml:space="preserve">undesministerium für Gesundheit, </w:t>
      </w:r>
      <w:r w:rsidR="000609AC" w:rsidRPr="002B7ED9">
        <w:rPr>
          <w:sz w:val="20"/>
        </w:rPr>
        <w:t xml:space="preserve">mit Ihrer Kampagne „Ein Leben retten. 100 Pro Reanimation“ die Steigerung der Reanimationsrate durch Laien. So findet auch in diesem Jahr </w:t>
      </w:r>
      <w:r w:rsidR="000609AC" w:rsidRPr="002B7ED9">
        <w:rPr>
          <w:b/>
          <w:sz w:val="20"/>
        </w:rPr>
        <w:t xml:space="preserve">vom 22. </w:t>
      </w:r>
      <w:r>
        <w:rPr>
          <w:b/>
          <w:sz w:val="20"/>
        </w:rPr>
        <w:t>b</w:t>
      </w:r>
      <w:r w:rsidR="000609AC" w:rsidRPr="002B7ED9">
        <w:rPr>
          <w:b/>
          <w:sz w:val="20"/>
        </w:rPr>
        <w:t>is 26. September</w:t>
      </w:r>
      <w:r w:rsidR="000609AC" w:rsidRPr="002B7ED9">
        <w:rPr>
          <w:sz w:val="20"/>
        </w:rPr>
        <w:t xml:space="preserve"> </w:t>
      </w:r>
      <w:r w:rsidR="000609AC" w:rsidRPr="00646DA1">
        <w:rPr>
          <w:b/>
          <w:sz w:val="20"/>
        </w:rPr>
        <w:t>2014</w:t>
      </w:r>
      <w:r w:rsidR="000609AC" w:rsidRPr="002B7ED9">
        <w:rPr>
          <w:sz w:val="20"/>
        </w:rPr>
        <w:t xml:space="preserve"> die </w:t>
      </w:r>
      <w:r w:rsidR="000609AC" w:rsidRPr="002B7ED9">
        <w:rPr>
          <w:b/>
          <w:sz w:val="20"/>
        </w:rPr>
        <w:t>„Woche der Wiederbelebung“</w:t>
      </w:r>
      <w:r w:rsidR="000609AC" w:rsidRPr="002B7ED9">
        <w:rPr>
          <w:sz w:val="20"/>
        </w:rPr>
        <w:t xml:space="preserve"> statt. Die bundesweit von teilnehmenden Kliniken, Praxen und </w:t>
      </w:r>
      <w:r>
        <w:rPr>
          <w:sz w:val="20"/>
        </w:rPr>
        <w:t>Hilfsorganisation</w:t>
      </w:r>
      <w:r w:rsidR="000609AC" w:rsidRPr="002B7ED9">
        <w:rPr>
          <w:sz w:val="20"/>
        </w:rPr>
        <w:t>en durchgeführte Aktionswoche will das Bewusstsein für Erste Hilfe schärfen und zum Handeln im Notfall motivieren</w:t>
      </w:r>
      <w:r w:rsidR="00F61044">
        <w:rPr>
          <w:sz w:val="20"/>
        </w:rPr>
        <w:t xml:space="preserve"> – auch durch gezielte Aktionen für Schüler</w:t>
      </w:r>
      <w:r w:rsidR="000609AC" w:rsidRPr="002B7ED9">
        <w:rPr>
          <w:sz w:val="20"/>
        </w:rPr>
        <w:t xml:space="preserve">. Mehr Informationen </w:t>
      </w:r>
      <w:r w:rsidR="00F61044">
        <w:rPr>
          <w:sz w:val="20"/>
        </w:rPr>
        <w:t xml:space="preserve">zu regionalen Events </w:t>
      </w:r>
      <w:r w:rsidR="000609AC" w:rsidRPr="002B7ED9">
        <w:rPr>
          <w:sz w:val="20"/>
        </w:rPr>
        <w:t xml:space="preserve">bietet die Seite </w:t>
      </w:r>
      <w:hyperlink r:id="rId9" w:history="1">
        <w:r w:rsidR="000609AC" w:rsidRPr="00012CD9">
          <w:rPr>
            <w:rStyle w:val="Hyperlink"/>
            <w:b/>
            <w:color w:val="auto"/>
            <w:sz w:val="20"/>
            <w:u w:val="none"/>
          </w:rPr>
          <w:t>www.einlebenretten.de</w:t>
        </w:r>
      </w:hyperlink>
      <w:r w:rsidR="000609AC" w:rsidRPr="00012CD9">
        <w:rPr>
          <w:sz w:val="20"/>
        </w:rPr>
        <w:t>. Dort findet sich</w:t>
      </w:r>
      <w:r w:rsidR="00F61044">
        <w:rPr>
          <w:sz w:val="20"/>
        </w:rPr>
        <w:t xml:space="preserve"> </w:t>
      </w:r>
      <w:r w:rsidR="000609AC" w:rsidRPr="00012CD9">
        <w:rPr>
          <w:sz w:val="20"/>
        </w:rPr>
        <w:t>auch der Dreiklang der</w:t>
      </w:r>
      <w:r w:rsidR="000609AC" w:rsidRPr="002B7ED9">
        <w:rPr>
          <w:sz w:val="20"/>
        </w:rPr>
        <w:t xml:space="preserve"> Reanimation: „Prüfen. Rufen. Drücken!“ Das bedeutet: Prüfen, ob die Person noch atmet. Unter der europaweit gültigen Notrufnummer 112 den Rettungsdienst rufen. Fest und mindestens 100 Mal pro Minute in der Mitte des Brustkorbs drücken und nicht aufhören, bis Hilfe eintrifft</w:t>
      </w:r>
      <w:r w:rsidR="000609AC">
        <w:rPr>
          <w:sz w:val="20"/>
        </w:rPr>
        <w:t xml:space="preserve"> – wirklich kinderleicht zu merken. </w:t>
      </w:r>
    </w:p>
    <w:p w:rsidR="00AD2EF6" w:rsidRDefault="00AD2EF6">
      <w:pPr>
        <w:rPr>
          <w:rFonts w:cs="Arial"/>
          <w:sz w:val="20"/>
        </w:rPr>
      </w:pPr>
      <w:r>
        <w:rPr>
          <w:sz w:val="20"/>
        </w:rPr>
        <w:br w:type="page"/>
      </w:r>
    </w:p>
    <w:p w:rsidR="00AD2EF6" w:rsidRDefault="00873B93" w:rsidP="00AD2EF6">
      <w:pPr>
        <w:spacing w:line="276" w:lineRule="auto"/>
        <w:rPr>
          <w:rFonts w:cs="Arial"/>
          <w:b/>
          <w:sz w:val="22"/>
          <w:szCs w:val="22"/>
        </w:rPr>
      </w:pPr>
      <w:r>
        <w:rPr>
          <w:rFonts w:cs="Arial"/>
          <w:b/>
          <w:noProof/>
          <w:sz w:val="22"/>
          <w:szCs w:val="22"/>
        </w:rPr>
        <w:lastRenderedPageBreak/>
        <w:pict>
          <v:rect id="_x0000_s1026" style="position:absolute;margin-left:-4.1pt;margin-top:10.25pt;width:343.7pt;height:382.55pt;z-index:251658240" filled="f"/>
        </w:pict>
      </w:r>
    </w:p>
    <w:p w:rsidR="005654B9" w:rsidRPr="005654B9" w:rsidRDefault="00AD2EF6" w:rsidP="00AD2EF6">
      <w:pPr>
        <w:spacing w:line="276" w:lineRule="auto"/>
        <w:rPr>
          <w:rFonts w:cs="Arial"/>
          <w:b/>
          <w:sz w:val="22"/>
          <w:szCs w:val="22"/>
        </w:rPr>
      </w:pPr>
      <w:r>
        <w:rPr>
          <w:rFonts w:cs="Arial"/>
          <w:b/>
          <w:sz w:val="22"/>
          <w:szCs w:val="22"/>
        </w:rPr>
        <w:t>Vorreiterp</w:t>
      </w:r>
      <w:r w:rsidR="005654B9" w:rsidRPr="005654B9">
        <w:rPr>
          <w:rFonts w:cs="Arial"/>
          <w:b/>
          <w:sz w:val="22"/>
          <w:szCs w:val="22"/>
        </w:rPr>
        <w:t>rojekte in Deutschland</w:t>
      </w:r>
    </w:p>
    <w:p w:rsidR="005654B9" w:rsidRDefault="005654B9" w:rsidP="005654B9">
      <w:pPr>
        <w:spacing w:line="276" w:lineRule="auto"/>
        <w:outlineLvl w:val="0"/>
        <w:rPr>
          <w:rFonts w:cs="Arial"/>
          <w:b/>
          <w:sz w:val="22"/>
          <w:szCs w:val="22"/>
        </w:rPr>
      </w:pPr>
    </w:p>
    <w:p w:rsidR="005654B9" w:rsidRPr="009A3F02" w:rsidRDefault="005654B9" w:rsidP="005654B9">
      <w:pPr>
        <w:spacing w:line="276" w:lineRule="auto"/>
        <w:outlineLvl w:val="0"/>
        <w:rPr>
          <w:rFonts w:cs="Arial"/>
          <w:b/>
          <w:sz w:val="20"/>
          <w:szCs w:val="20"/>
          <w:vertAlign w:val="superscript"/>
        </w:rPr>
      </w:pPr>
      <w:r w:rsidRPr="00AB7E79">
        <w:rPr>
          <w:rFonts w:cs="Arial"/>
          <w:b/>
          <w:sz w:val="20"/>
          <w:szCs w:val="20"/>
        </w:rPr>
        <w:t>Projekt „Schüler werden Lebensretter“ der Universitätsklinik Münster</w:t>
      </w:r>
    </w:p>
    <w:p w:rsidR="005654B9" w:rsidRPr="00AB7E79" w:rsidRDefault="005654B9" w:rsidP="005654B9">
      <w:pPr>
        <w:spacing w:line="276" w:lineRule="auto"/>
        <w:rPr>
          <w:rFonts w:cs="Arial"/>
          <w:sz w:val="20"/>
          <w:szCs w:val="20"/>
        </w:rPr>
      </w:pPr>
      <w:r w:rsidRPr="00AB7E79">
        <w:rPr>
          <w:rFonts w:cs="Arial"/>
          <w:sz w:val="20"/>
          <w:szCs w:val="20"/>
        </w:rPr>
        <w:t xml:space="preserve">Das Projekt hat zum Ziel, die Wiederbelebung als theoretischen und praktischen Lerninhalt im Schulunterricht zu verankern. Evaluiert wurde es im Rahmen einer Studie, die die Wirkung regelmäßiger Wiederbelebungstrainings an einem Gymnasium in Münster und in Aachen über sechs Jahre hinweg untersuchte. </w:t>
      </w:r>
    </w:p>
    <w:p w:rsidR="005654B9" w:rsidRPr="00AB7E79" w:rsidRDefault="005654B9" w:rsidP="005654B9">
      <w:pPr>
        <w:spacing w:line="276" w:lineRule="auto"/>
        <w:rPr>
          <w:rFonts w:cs="Arial"/>
          <w:sz w:val="20"/>
          <w:szCs w:val="20"/>
        </w:rPr>
      </w:pPr>
      <w:r w:rsidRPr="00AB7E79">
        <w:rPr>
          <w:rFonts w:cs="Arial"/>
          <w:b/>
          <w:sz w:val="20"/>
          <w:szCs w:val="20"/>
        </w:rPr>
        <w:t>Ergebnis</w:t>
      </w:r>
      <w:r w:rsidRPr="00AB7E79">
        <w:rPr>
          <w:rFonts w:cs="Arial"/>
          <w:sz w:val="20"/>
          <w:szCs w:val="20"/>
        </w:rPr>
        <w:t xml:space="preserve">: Die Einführung eines Reanimationsunterrichts im Schulkontext ist möglich und führt zu einer Befähigung der Schülerinnen und Schüler, eine Wiederbelebung durchzuführen. Bereits Sechstklässlerinnen und -klässler verfügen über die notwendigen Voraussetzungen, um hinreichende Reanimationskenntnisse und -fähigkeiten zu erlangen. </w:t>
      </w:r>
    </w:p>
    <w:p w:rsidR="005654B9" w:rsidRDefault="005654B9" w:rsidP="005654B9">
      <w:pPr>
        <w:spacing w:line="276" w:lineRule="auto"/>
        <w:outlineLvl w:val="0"/>
        <w:rPr>
          <w:rFonts w:cs="Arial"/>
          <w:b/>
          <w:sz w:val="22"/>
          <w:szCs w:val="22"/>
        </w:rPr>
      </w:pPr>
    </w:p>
    <w:p w:rsidR="005654B9" w:rsidRPr="00AD2EF6" w:rsidRDefault="005654B9" w:rsidP="005654B9">
      <w:pPr>
        <w:spacing w:line="276" w:lineRule="auto"/>
        <w:outlineLvl w:val="0"/>
        <w:rPr>
          <w:rFonts w:cs="Arial"/>
          <w:b/>
          <w:sz w:val="20"/>
          <w:szCs w:val="22"/>
        </w:rPr>
      </w:pPr>
      <w:r w:rsidRPr="00AD2EF6">
        <w:rPr>
          <w:rFonts w:cs="Arial"/>
          <w:b/>
          <w:sz w:val="20"/>
          <w:szCs w:val="22"/>
        </w:rPr>
        <w:t xml:space="preserve">Projekt: „Retten macht Schule“ - eine Initiative der Klinik und Poliklinik für Anästhesie und Intensivtherapie der Universitätsmedizin Rostock </w:t>
      </w:r>
    </w:p>
    <w:p w:rsidR="005654B9" w:rsidRPr="00AB7E79" w:rsidRDefault="005654B9" w:rsidP="005654B9">
      <w:pPr>
        <w:spacing w:line="276" w:lineRule="auto"/>
        <w:outlineLvl w:val="0"/>
        <w:rPr>
          <w:rFonts w:cs="Arial"/>
          <w:sz w:val="20"/>
          <w:szCs w:val="20"/>
        </w:rPr>
      </w:pPr>
      <w:r w:rsidRPr="00AB7E79">
        <w:rPr>
          <w:rFonts w:cs="Arial"/>
          <w:sz w:val="20"/>
          <w:szCs w:val="20"/>
        </w:rPr>
        <w:t xml:space="preserve">Im Rahmen des Projekts „Retten macht Schule“ erhalten alle Schüler der 7. Klasse in Mecklenburg-Vorpommern Wiederbelebungsunterricht. </w:t>
      </w:r>
    </w:p>
    <w:p w:rsidR="005654B9" w:rsidRPr="00C2660A" w:rsidRDefault="005654B9" w:rsidP="005654B9">
      <w:pPr>
        <w:spacing w:line="276" w:lineRule="auto"/>
        <w:rPr>
          <w:rFonts w:cs="Arial"/>
          <w:b/>
          <w:sz w:val="20"/>
          <w:szCs w:val="20"/>
        </w:rPr>
      </w:pPr>
      <w:r w:rsidRPr="00C2660A">
        <w:rPr>
          <w:rFonts w:cs="Arial"/>
          <w:b/>
          <w:sz w:val="20"/>
          <w:szCs w:val="20"/>
        </w:rPr>
        <w:t>Ergebnis:</w:t>
      </w:r>
    </w:p>
    <w:p w:rsidR="005654B9" w:rsidRPr="00AB7E79" w:rsidRDefault="005654B9" w:rsidP="005654B9">
      <w:pPr>
        <w:numPr>
          <w:ilvl w:val="0"/>
          <w:numId w:val="6"/>
        </w:numPr>
        <w:spacing w:line="276" w:lineRule="auto"/>
        <w:rPr>
          <w:rFonts w:cs="Arial"/>
          <w:sz w:val="20"/>
          <w:szCs w:val="20"/>
        </w:rPr>
      </w:pPr>
      <w:r w:rsidRPr="00AB7E79">
        <w:rPr>
          <w:rFonts w:cs="Arial"/>
          <w:sz w:val="20"/>
          <w:szCs w:val="20"/>
        </w:rPr>
        <w:t>Seit 2010 ist der Wiederbelebungsunterricht in Mecklenburg-Vorpommern fester Bestandteil der Schulkultur</w:t>
      </w:r>
    </w:p>
    <w:p w:rsidR="005654B9" w:rsidRPr="00AB7E79" w:rsidRDefault="005654B9" w:rsidP="005654B9">
      <w:pPr>
        <w:numPr>
          <w:ilvl w:val="0"/>
          <w:numId w:val="1"/>
        </w:numPr>
        <w:spacing w:line="276" w:lineRule="auto"/>
        <w:rPr>
          <w:rFonts w:cs="Arial"/>
          <w:sz w:val="20"/>
          <w:szCs w:val="20"/>
        </w:rPr>
      </w:pPr>
      <w:r w:rsidRPr="00AB7E79">
        <w:rPr>
          <w:rFonts w:cs="Arial"/>
          <w:sz w:val="20"/>
          <w:szCs w:val="20"/>
        </w:rPr>
        <w:t>Über 30.000 Schüler sind bis</w:t>
      </w:r>
      <w:r>
        <w:rPr>
          <w:rFonts w:cs="Arial"/>
          <w:sz w:val="20"/>
          <w:szCs w:val="20"/>
        </w:rPr>
        <w:t>lang</w:t>
      </w:r>
      <w:r w:rsidRPr="00AB7E79">
        <w:rPr>
          <w:rFonts w:cs="Arial"/>
          <w:sz w:val="20"/>
          <w:szCs w:val="20"/>
        </w:rPr>
        <w:t xml:space="preserve"> in Wiederbelebung ausgebildet</w:t>
      </w:r>
    </w:p>
    <w:p w:rsidR="005654B9" w:rsidRPr="00AB7E79" w:rsidRDefault="005654B9" w:rsidP="005654B9">
      <w:pPr>
        <w:numPr>
          <w:ilvl w:val="0"/>
          <w:numId w:val="1"/>
        </w:numPr>
        <w:spacing w:line="276" w:lineRule="auto"/>
        <w:rPr>
          <w:rFonts w:cs="Arial"/>
          <w:sz w:val="20"/>
          <w:szCs w:val="20"/>
        </w:rPr>
      </w:pPr>
      <w:r w:rsidRPr="00AB7E79">
        <w:rPr>
          <w:rFonts w:cs="Arial"/>
          <w:sz w:val="20"/>
          <w:szCs w:val="20"/>
        </w:rPr>
        <w:t xml:space="preserve">83 % der Lehrer halten die Wiederbelebung als Pflichtlernstoff für absolut notwendig </w:t>
      </w:r>
    </w:p>
    <w:p w:rsidR="005654B9" w:rsidRPr="00AB7E79" w:rsidRDefault="005654B9" w:rsidP="005654B9">
      <w:pPr>
        <w:numPr>
          <w:ilvl w:val="0"/>
          <w:numId w:val="1"/>
        </w:numPr>
        <w:spacing w:line="276" w:lineRule="auto"/>
        <w:rPr>
          <w:rFonts w:cs="Arial"/>
          <w:sz w:val="20"/>
          <w:szCs w:val="20"/>
        </w:rPr>
      </w:pPr>
      <w:r w:rsidRPr="00AB7E79">
        <w:rPr>
          <w:rFonts w:cs="Arial"/>
          <w:sz w:val="20"/>
          <w:szCs w:val="20"/>
        </w:rPr>
        <w:t>75 %</w:t>
      </w:r>
      <w:r>
        <w:rPr>
          <w:rFonts w:cs="Arial"/>
          <w:sz w:val="20"/>
          <w:szCs w:val="20"/>
        </w:rPr>
        <w:t xml:space="preserve"> </w:t>
      </w:r>
      <w:r w:rsidRPr="00AB7E79">
        <w:rPr>
          <w:rFonts w:cs="Arial"/>
          <w:sz w:val="20"/>
          <w:szCs w:val="20"/>
        </w:rPr>
        <w:t>der Schüler bereitet der Unterricht Spaß, fast 80 % fühlen sich besser auf Notfälle vorbereitet.</w:t>
      </w:r>
    </w:p>
    <w:p w:rsidR="001A5BF7" w:rsidRDefault="001A5BF7" w:rsidP="00892C66">
      <w:pPr>
        <w:pStyle w:val="Aufzhlung"/>
        <w:numPr>
          <w:ilvl w:val="0"/>
          <w:numId w:val="0"/>
        </w:numPr>
        <w:spacing w:before="120"/>
        <w:jc w:val="both"/>
        <w:rPr>
          <w:sz w:val="20"/>
        </w:rPr>
      </w:pPr>
    </w:p>
    <w:p w:rsidR="005A5163" w:rsidRPr="0096463C" w:rsidRDefault="005A5163" w:rsidP="00892C66">
      <w:pPr>
        <w:pStyle w:val="Aufzhlung"/>
        <w:numPr>
          <w:ilvl w:val="0"/>
          <w:numId w:val="0"/>
        </w:numPr>
        <w:spacing w:before="120"/>
        <w:jc w:val="both"/>
        <w:rPr>
          <w:sz w:val="18"/>
        </w:rPr>
      </w:pPr>
    </w:p>
    <w:p w:rsidR="00A14952" w:rsidRDefault="00A14952">
      <w:pPr>
        <w:rPr>
          <w:rFonts w:cs="Arial"/>
          <w:sz w:val="20"/>
          <w:szCs w:val="20"/>
        </w:rPr>
      </w:pPr>
      <w:r>
        <w:rPr>
          <w:sz w:val="20"/>
          <w:szCs w:val="20"/>
        </w:rPr>
        <w:br w:type="page"/>
      </w:r>
    </w:p>
    <w:p w:rsidR="00012CD9" w:rsidRDefault="00BC08AE" w:rsidP="00012CD9">
      <w:pPr>
        <w:pStyle w:val="Aufzhlung"/>
        <w:numPr>
          <w:ilvl w:val="0"/>
          <w:numId w:val="0"/>
        </w:numPr>
        <w:spacing w:before="120" w:line="276" w:lineRule="auto"/>
        <w:jc w:val="both"/>
      </w:pPr>
      <w:r>
        <w:rPr>
          <w:sz w:val="20"/>
          <w:szCs w:val="20"/>
        </w:rPr>
        <w:lastRenderedPageBreak/>
        <w:t xml:space="preserve">4.871 </w:t>
      </w:r>
      <w:r w:rsidR="009C1AA1">
        <w:rPr>
          <w:sz w:val="20"/>
        </w:rPr>
        <w:t>Zeichen (inklusive Leerzeichen)</w:t>
      </w:r>
    </w:p>
    <w:p w:rsidR="007A0042" w:rsidRDefault="007A0042" w:rsidP="007A0042">
      <w:pPr>
        <w:jc w:val="both"/>
        <w:rPr>
          <w:sz w:val="20"/>
        </w:rPr>
      </w:pPr>
      <w:r>
        <w:rPr>
          <w:sz w:val="20"/>
        </w:rPr>
        <w:t>Bei Veröffentlichung freuen wir</w:t>
      </w:r>
      <w:r w:rsidR="00FF25BB">
        <w:rPr>
          <w:sz w:val="20"/>
        </w:rPr>
        <w:t xml:space="preserve"> </w:t>
      </w:r>
      <w:r>
        <w:rPr>
          <w:sz w:val="20"/>
        </w:rPr>
        <w:t>uns über ein Belegexemplar.</w:t>
      </w:r>
    </w:p>
    <w:p w:rsidR="007A0042" w:rsidRDefault="007A0042" w:rsidP="007A0042">
      <w:pPr>
        <w:jc w:val="both"/>
        <w:rPr>
          <w:sz w:val="20"/>
          <w:szCs w:val="20"/>
        </w:rPr>
      </w:pPr>
    </w:p>
    <w:p w:rsidR="001A5BF7" w:rsidRDefault="001A5BF7" w:rsidP="007A0042">
      <w:pPr>
        <w:jc w:val="both"/>
        <w:rPr>
          <w:sz w:val="20"/>
          <w:szCs w:val="20"/>
        </w:rPr>
      </w:pPr>
    </w:p>
    <w:p w:rsidR="007A0042" w:rsidRPr="00362068" w:rsidRDefault="007A0042" w:rsidP="007A0042">
      <w:pPr>
        <w:jc w:val="both"/>
        <w:rPr>
          <w:b/>
          <w:sz w:val="20"/>
        </w:rPr>
      </w:pPr>
      <w:r w:rsidRPr="00362068">
        <w:rPr>
          <w:b/>
          <w:sz w:val="20"/>
        </w:rPr>
        <w:t xml:space="preserve">Pressekontakt: </w:t>
      </w:r>
    </w:p>
    <w:p w:rsidR="007A0042" w:rsidRDefault="007A0042" w:rsidP="007A0042">
      <w:pPr>
        <w:jc w:val="both"/>
        <w:rPr>
          <w:sz w:val="20"/>
        </w:rPr>
      </w:pPr>
      <w:r>
        <w:rPr>
          <w:sz w:val="20"/>
        </w:rPr>
        <w:t>Circle Comm GmbH – Agentur für Gesundheitskommunikation</w:t>
      </w:r>
    </w:p>
    <w:p w:rsidR="007A0042" w:rsidRDefault="007A0042" w:rsidP="007A0042">
      <w:pPr>
        <w:jc w:val="both"/>
        <w:rPr>
          <w:sz w:val="20"/>
        </w:rPr>
      </w:pPr>
      <w:r>
        <w:rPr>
          <w:sz w:val="20"/>
        </w:rPr>
        <w:t>Tel: (06151) 36 0 87-0 / Fax: (06151) 36 0 87-29</w:t>
      </w:r>
    </w:p>
    <w:p w:rsidR="007A0042" w:rsidRDefault="007A0042" w:rsidP="007A0042">
      <w:pPr>
        <w:jc w:val="both"/>
        <w:rPr>
          <w:sz w:val="20"/>
        </w:rPr>
      </w:pPr>
    </w:p>
    <w:p w:rsidR="007A0042" w:rsidRDefault="007A0042" w:rsidP="007A0042">
      <w:pPr>
        <w:jc w:val="both"/>
        <w:rPr>
          <w:sz w:val="20"/>
        </w:rPr>
      </w:pPr>
      <w:r>
        <w:rPr>
          <w:sz w:val="20"/>
        </w:rPr>
        <w:t>Jenny Otto (-18)</w:t>
      </w:r>
      <w:r>
        <w:rPr>
          <w:sz w:val="20"/>
        </w:rPr>
        <w:tab/>
      </w:r>
      <w:r>
        <w:rPr>
          <w:sz w:val="20"/>
        </w:rPr>
        <w:tab/>
        <w:t>Stephanie Bergner (-21)</w:t>
      </w:r>
    </w:p>
    <w:p w:rsidR="00A14952" w:rsidRDefault="001A5BF7" w:rsidP="00A14952">
      <w:pPr>
        <w:pStyle w:val="Aufzhlung"/>
        <w:numPr>
          <w:ilvl w:val="0"/>
          <w:numId w:val="0"/>
        </w:numPr>
        <w:spacing w:before="120"/>
        <w:jc w:val="both"/>
        <w:rPr>
          <w:sz w:val="20"/>
        </w:rPr>
      </w:pPr>
      <w:r w:rsidRPr="00F82842">
        <w:rPr>
          <w:sz w:val="20"/>
          <w:szCs w:val="20"/>
        </w:rPr>
        <w:t>jenny</w:t>
      </w:r>
      <w:r w:rsidRPr="00F82842">
        <w:rPr>
          <w:sz w:val="20"/>
        </w:rPr>
        <w:t>.otto@circlecomm.de</w:t>
      </w:r>
      <w:r w:rsidR="007A0042">
        <w:rPr>
          <w:sz w:val="20"/>
        </w:rPr>
        <w:tab/>
      </w:r>
      <w:r w:rsidR="00A14952" w:rsidRPr="0096463C">
        <w:rPr>
          <w:sz w:val="20"/>
        </w:rPr>
        <w:t>stephanie.bergner@circlecomm.de</w:t>
      </w:r>
    </w:p>
    <w:p w:rsidR="00A14952" w:rsidRDefault="00A14952" w:rsidP="00A14952">
      <w:pPr>
        <w:pStyle w:val="Aufzhlung"/>
        <w:numPr>
          <w:ilvl w:val="0"/>
          <w:numId w:val="0"/>
        </w:numPr>
        <w:spacing w:before="120"/>
        <w:jc w:val="both"/>
        <w:rPr>
          <w:sz w:val="18"/>
        </w:rPr>
      </w:pPr>
    </w:p>
    <w:p w:rsidR="00A14952" w:rsidRDefault="00A14952" w:rsidP="00A14952">
      <w:pPr>
        <w:pStyle w:val="Aufzhlung"/>
        <w:numPr>
          <w:ilvl w:val="0"/>
          <w:numId w:val="0"/>
        </w:numPr>
        <w:spacing w:before="120"/>
        <w:jc w:val="both"/>
        <w:rPr>
          <w:sz w:val="18"/>
        </w:rPr>
      </w:pPr>
    </w:p>
    <w:p w:rsidR="00882A1D" w:rsidRDefault="00882A1D" w:rsidP="00A14952">
      <w:pPr>
        <w:pStyle w:val="Aufzhlung"/>
        <w:numPr>
          <w:ilvl w:val="0"/>
          <w:numId w:val="0"/>
        </w:numPr>
        <w:spacing w:before="120"/>
        <w:jc w:val="both"/>
        <w:rPr>
          <w:sz w:val="18"/>
        </w:rPr>
      </w:pPr>
    </w:p>
    <w:p w:rsidR="00A14952" w:rsidRPr="00E021BD" w:rsidRDefault="00A14952" w:rsidP="00A14952">
      <w:pPr>
        <w:pStyle w:val="Aufzhlung"/>
        <w:numPr>
          <w:ilvl w:val="0"/>
          <w:numId w:val="0"/>
        </w:numPr>
        <w:spacing w:before="120"/>
        <w:jc w:val="both"/>
        <w:rPr>
          <w:sz w:val="18"/>
        </w:rPr>
      </w:pPr>
      <w:r w:rsidRPr="00E021BD">
        <w:rPr>
          <w:sz w:val="18"/>
        </w:rPr>
        <w:t xml:space="preserve">Quellen: </w:t>
      </w:r>
    </w:p>
    <w:p w:rsidR="00A14952" w:rsidRPr="007104A1" w:rsidRDefault="00A14952" w:rsidP="00A14952">
      <w:pPr>
        <w:pStyle w:val="Aufzhlung"/>
        <w:numPr>
          <w:ilvl w:val="0"/>
          <w:numId w:val="0"/>
        </w:numPr>
        <w:spacing w:before="120"/>
        <w:jc w:val="both"/>
        <w:rPr>
          <w:sz w:val="18"/>
        </w:rPr>
      </w:pPr>
      <w:r w:rsidRPr="005A5163">
        <w:rPr>
          <w:sz w:val="18"/>
          <w:vertAlign w:val="superscript"/>
        </w:rPr>
        <w:t>1</w:t>
      </w:r>
      <w:r>
        <w:rPr>
          <w:sz w:val="18"/>
          <w:vertAlign w:val="superscript"/>
        </w:rPr>
        <w:t xml:space="preserve"> </w:t>
      </w:r>
      <w:r w:rsidRPr="007104A1">
        <w:rPr>
          <w:sz w:val="18"/>
        </w:rPr>
        <w:t>Beschluss 395. Schulausschluss der Kultusministerkonferenz</w:t>
      </w:r>
    </w:p>
    <w:p w:rsidR="00A14952" w:rsidRPr="005A5163" w:rsidRDefault="00A14952" w:rsidP="00104F6B">
      <w:pPr>
        <w:pStyle w:val="Aufzhlung"/>
        <w:numPr>
          <w:ilvl w:val="0"/>
          <w:numId w:val="0"/>
        </w:numPr>
        <w:spacing w:before="120"/>
        <w:jc w:val="both"/>
        <w:rPr>
          <w:sz w:val="18"/>
        </w:rPr>
      </w:pPr>
      <w:r w:rsidRPr="005A5163">
        <w:rPr>
          <w:sz w:val="18"/>
          <w:vertAlign w:val="superscript"/>
        </w:rPr>
        <w:t xml:space="preserve">2 </w:t>
      </w:r>
      <w:r w:rsidRPr="005A5163">
        <w:rPr>
          <w:sz w:val="18"/>
        </w:rPr>
        <w:t xml:space="preserve">Böttiger B, </w:t>
      </w:r>
      <w:proofErr w:type="spellStart"/>
      <w:r w:rsidRPr="005A5163">
        <w:rPr>
          <w:sz w:val="18"/>
        </w:rPr>
        <w:t>Nöldge</w:t>
      </w:r>
      <w:proofErr w:type="spellEnd"/>
      <w:r w:rsidRPr="005A5163">
        <w:rPr>
          <w:sz w:val="18"/>
        </w:rPr>
        <w:t>-Schomburg G, Rücker G, Van Ackern K, Van Aken H, Wiederbelebung als Pflichtthema in den Schulen, Berufsverband Deutscher Anästhesisten (BDA)</w:t>
      </w:r>
      <w:r>
        <w:rPr>
          <w:sz w:val="18"/>
        </w:rPr>
        <w:t>, 2014</w:t>
      </w:r>
    </w:p>
    <w:p w:rsidR="00A14952" w:rsidRDefault="00A14952" w:rsidP="00A14952">
      <w:pPr>
        <w:pStyle w:val="Aufzhlung"/>
        <w:numPr>
          <w:ilvl w:val="0"/>
          <w:numId w:val="0"/>
        </w:numPr>
        <w:spacing w:before="120"/>
        <w:jc w:val="both"/>
        <w:rPr>
          <w:sz w:val="18"/>
          <w:lang w:val="en-US"/>
        </w:rPr>
      </w:pPr>
      <w:r w:rsidRPr="005A5163">
        <w:rPr>
          <w:sz w:val="18"/>
          <w:vertAlign w:val="superscript"/>
          <w:lang w:val="en-US"/>
        </w:rPr>
        <w:t>3</w:t>
      </w:r>
      <w:r w:rsidRPr="005A5163">
        <w:rPr>
          <w:sz w:val="18"/>
          <w:lang w:val="en-US"/>
        </w:rPr>
        <w:t xml:space="preserve"> Gräsner JT et. al., Best Practice &amp; Research Clinical Anaesthesiology, 2013</w:t>
      </w:r>
    </w:p>
    <w:p w:rsidR="00A14952" w:rsidRPr="005A5163" w:rsidRDefault="00A14952" w:rsidP="00A14952">
      <w:pPr>
        <w:pStyle w:val="Aufzhlung"/>
        <w:numPr>
          <w:ilvl w:val="0"/>
          <w:numId w:val="0"/>
        </w:numPr>
        <w:spacing w:before="120"/>
        <w:jc w:val="both"/>
        <w:rPr>
          <w:sz w:val="18"/>
        </w:rPr>
      </w:pPr>
      <w:r>
        <w:rPr>
          <w:sz w:val="18"/>
          <w:vertAlign w:val="superscript"/>
        </w:rPr>
        <w:t>4</w:t>
      </w:r>
      <w:r w:rsidRPr="005A5163">
        <w:rPr>
          <w:sz w:val="18"/>
        </w:rPr>
        <w:t xml:space="preserve"> Deutsches Reanimationsregister</w:t>
      </w:r>
      <w:r>
        <w:rPr>
          <w:sz w:val="18"/>
        </w:rPr>
        <w:t>, 2014</w:t>
      </w:r>
    </w:p>
    <w:p w:rsidR="00A14952" w:rsidRDefault="00A14952" w:rsidP="00A14952">
      <w:pPr>
        <w:pStyle w:val="Aufzhlung"/>
        <w:numPr>
          <w:ilvl w:val="0"/>
          <w:numId w:val="0"/>
        </w:numPr>
        <w:spacing w:before="120"/>
        <w:ind w:left="397" w:hanging="397"/>
        <w:jc w:val="both"/>
        <w:rPr>
          <w:i/>
          <w:iCs/>
          <w:sz w:val="18"/>
        </w:rPr>
      </w:pPr>
      <w:r>
        <w:rPr>
          <w:sz w:val="18"/>
          <w:vertAlign w:val="superscript"/>
        </w:rPr>
        <w:t>5</w:t>
      </w:r>
      <w:r w:rsidRPr="005A5163">
        <w:rPr>
          <w:sz w:val="18"/>
          <w:vertAlign w:val="superscript"/>
        </w:rPr>
        <w:t xml:space="preserve"> </w:t>
      </w:r>
      <w:r w:rsidRPr="005A5163">
        <w:rPr>
          <w:iCs/>
          <w:sz w:val="18"/>
        </w:rPr>
        <w:t>Olasveengen TM et al., JAMA 2009/Lindner et al., Resuscitation 2011</w:t>
      </w:r>
      <w:r w:rsidRPr="005A5163">
        <w:rPr>
          <w:i/>
          <w:iCs/>
          <w:sz w:val="18"/>
        </w:rPr>
        <w:t xml:space="preserve"> </w:t>
      </w:r>
    </w:p>
    <w:p w:rsidR="00A14952" w:rsidRPr="007104A1" w:rsidRDefault="00A14952" w:rsidP="00A14952">
      <w:pPr>
        <w:pStyle w:val="Aufzhlung"/>
        <w:numPr>
          <w:ilvl w:val="0"/>
          <w:numId w:val="0"/>
        </w:numPr>
        <w:spacing w:before="120"/>
        <w:ind w:left="142" w:hanging="142"/>
        <w:jc w:val="both"/>
        <w:rPr>
          <w:sz w:val="18"/>
          <w:lang w:val="en-US"/>
        </w:rPr>
      </w:pPr>
      <w:r>
        <w:rPr>
          <w:iCs/>
          <w:sz w:val="18"/>
          <w:vertAlign w:val="superscript"/>
          <w:lang w:val="en-US"/>
        </w:rPr>
        <w:t>6</w:t>
      </w:r>
      <w:r w:rsidRPr="007104A1">
        <w:rPr>
          <w:iCs/>
          <w:sz w:val="18"/>
          <w:lang w:val="en-US"/>
        </w:rPr>
        <w:t xml:space="preserve"> Van Aken H, Bohn A, Möllhoff T, Wienczek H, Kimmeyer P, Wild E, </w:t>
      </w:r>
      <w:proofErr w:type="spellStart"/>
      <w:r w:rsidRPr="007104A1">
        <w:rPr>
          <w:iCs/>
          <w:sz w:val="18"/>
          <w:lang w:val="en-US"/>
        </w:rPr>
        <w:t>Döpker</w:t>
      </w:r>
      <w:proofErr w:type="spellEnd"/>
      <w:r>
        <w:rPr>
          <w:iCs/>
          <w:sz w:val="18"/>
          <w:lang w:val="en-US"/>
        </w:rPr>
        <w:t xml:space="preserve"> S, </w:t>
      </w:r>
      <w:r w:rsidRPr="007104A1">
        <w:rPr>
          <w:iCs/>
          <w:sz w:val="18"/>
          <w:lang w:val="en-US"/>
        </w:rPr>
        <w:t xml:space="preserve">Lukas RP, Teaching resuscitation in schools, </w:t>
      </w:r>
      <w:r>
        <w:rPr>
          <w:iCs/>
          <w:sz w:val="18"/>
          <w:lang w:val="en-US"/>
        </w:rPr>
        <w:t>2006</w:t>
      </w:r>
    </w:p>
    <w:p w:rsidR="00860CD8" w:rsidRPr="00A14952" w:rsidRDefault="00860CD8" w:rsidP="00F61044">
      <w:pPr>
        <w:jc w:val="both"/>
        <w:rPr>
          <w:lang w:val="en-US"/>
        </w:rPr>
      </w:pPr>
    </w:p>
    <w:sectPr w:rsidR="00860CD8" w:rsidRPr="00A14952" w:rsidSect="00373144">
      <w:headerReference w:type="even" r:id="rId10"/>
      <w:headerReference w:type="default" r:id="rId11"/>
      <w:footerReference w:type="even" r:id="rId12"/>
      <w:footerReference w:type="default" r:id="rId13"/>
      <w:headerReference w:type="first" r:id="rId14"/>
      <w:footerReference w:type="first" r:id="rId15"/>
      <w:type w:val="continuous"/>
      <w:pgSz w:w="11906" w:h="16838"/>
      <w:pgMar w:top="4077" w:right="4109" w:bottom="709"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B93" w:rsidRDefault="00873B93" w:rsidP="00654516">
      <w:r>
        <w:separator/>
      </w:r>
    </w:p>
  </w:endnote>
  <w:endnote w:type="continuationSeparator" w:id="0">
    <w:p w:rsidR="00873B93" w:rsidRDefault="00873B93" w:rsidP="00654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099" w:rsidRDefault="002E7099">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F6" w:rsidRDefault="00AD2EF6" w:rsidP="004A08C9">
    <w:pPr>
      <w:pStyle w:val="Fuzeile"/>
      <w:ind w:left="-1134" w:firstLine="1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F6" w:rsidRDefault="00AD2EF6" w:rsidP="00E8696D">
    <w:pPr>
      <w:pStyle w:val="Fuzeile"/>
      <w:ind w:left="-1134" w:right="-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B93" w:rsidRDefault="00873B93" w:rsidP="00654516">
      <w:r>
        <w:separator/>
      </w:r>
    </w:p>
  </w:footnote>
  <w:footnote w:type="continuationSeparator" w:id="0">
    <w:p w:rsidR="00873B93" w:rsidRDefault="00873B93" w:rsidP="00654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099" w:rsidRDefault="002E709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F6" w:rsidRDefault="00AD2EF6" w:rsidP="004A08C9">
    <w:pPr>
      <w:pStyle w:val="Kopfzeile"/>
      <w:ind w:hanging="1134"/>
    </w:pPr>
    <w:r>
      <w:rPr>
        <w:noProof/>
      </w:rPr>
      <w:drawing>
        <wp:anchor distT="0" distB="0" distL="114300" distR="114300" simplePos="0" relativeHeight="251658240" behindDoc="1" locked="0" layoutInCell="1" allowOverlap="1">
          <wp:simplePos x="0" y="0"/>
          <wp:positionH relativeFrom="column">
            <wp:posOffset>-710565</wp:posOffset>
          </wp:positionH>
          <wp:positionV relativeFrom="paragraph">
            <wp:posOffset>8255</wp:posOffset>
          </wp:positionV>
          <wp:extent cx="7568565" cy="10709910"/>
          <wp:effectExtent l="19050" t="0" r="0" b="0"/>
          <wp:wrapNone/>
          <wp:docPr id="23" name="Bild 8" descr="C:\Users\sb\AppData\Local\Microsoft\Windows\Temporary Internet Files\Content.Word\EinLebenRetten_100Pro_Briefbogen_Folgeseite_RGB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descr="C:\Users\sb\AppData\Local\Microsoft\Windows\Temporary Internet Files\Content.Word\EinLebenRetten_100Pro_Briefbogen_Folgeseite_RGB_2014.jpg"/>
                  <pic:cNvPicPr>
                    <a:picLocks noChangeAspect="1" noChangeArrowheads="1"/>
                  </pic:cNvPicPr>
                </pic:nvPicPr>
                <pic:blipFill>
                  <a:blip r:embed="rId1"/>
                  <a:srcRect/>
                  <a:stretch>
                    <a:fillRect/>
                  </a:stretch>
                </pic:blipFill>
                <pic:spPr bwMode="auto">
                  <a:xfrm>
                    <a:off x="0" y="0"/>
                    <a:ext cx="7568565" cy="1070991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F6" w:rsidRPr="00E8696D" w:rsidRDefault="002E7099" w:rsidP="00E8696D">
    <w:pPr>
      <w:pStyle w:val="Kopfzeile"/>
      <w:ind w:left="-1134"/>
    </w:pPr>
    <w:bookmarkStart w:id="0" w:name="_GoBack"/>
    <w:r>
      <w:rPr>
        <w:noProof/>
      </w:rPr>
      <w:drawing>
        <wp:anchor distT="0" distB="0" distL="114300" distR="114300" simplePos="0" relativeHeight="251659264" behindDoc="1" locked="0" layoutInCell="1" allowOverlap="1">
          <wp:simplePos x="0" y="0"/>
          <wp:positionH relativeFrom="column">
            <wp:posOffset>-720090</wp:posOffset>
          </wp:positionH>
          <wp:positionV relativeFrom="paragraph">
            <wp:posOffset>0</wp:posOffset>
          </wp:positionV>
          <wp:extent cx="7572375" cy="10711336"/>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898_EinLebenRetten_100Pro_Briefbogen_RZ_Eike_Marti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10711336"/>
                  </a:xfrm>
                  <a:prstGeom prst="rect">
                    <a:avLst/>
                  </a:prstGeom>
                </pic:spPr>
              </pic:pic>
            </a:graphicData>
          </a:graphic>
          <wp14:sizeRelH relativeFrom="page">
            <wp14:pctWidth>0</wp14:pctWidth>
          </wp14:sizeRelH>
          <wp14:sizeRelV relativeFrom="page">
            <wp14:pctHeight>0</wp14:pctHeight>
          </wp14:sizeRelV>
        </wp:anchor>
      </w:drawing>
    </w:r>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3EAD6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68B6B31"/>
    <w:multiLevelType w:val="hybridMultilevel"/>
    <w:tmpl w:val="DC7C403A"/>
    <w:lvl w:ilvl="0" w:tplc="FB30E39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93F5E2A"/>
    <w:multiLevelType w:val="hybridMultilevel"/>
    <w:tmpl w:val="6FB2796C"/>
    <w:lvl w:ilvl="0" w:tplc="FB30E39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FAA22F8"/>
    <w:multiLevelType w:val="hybridMultilevel"/>
    <w:tmpl w:val="6B74B67E"/>
    <w:lvl w:ilvl="0" w:tplc="AF8CFB02">
      <w:start w:val="1"/>
      <w:numFmt w:val="bullet"/>
      <w:lvlText w:val="•"/>
      <w:lvlJc w:val="left"/>
      <w:pPr>
        <w:tabs>
          <w:tab w:val="num" w:pos="720"/>
        </w:tabs>
        <w:ind w:left="720" w:hanging="360"/>
      </w:pPr>
      <w:rPr>
        <w:rFonts w:ascii="Arial" w:hAnsi="Arial" w:hint="default"/>
      </w:rPr>
    </w:lvl>
    <w:lvl w:ilvl="1" w:tplc="3FA277B8" w:tentative="1">
      <w:start w:val="1"/>
      <w:numFmt w:val="bullet"/>
      <w:lvlText w:val="•"/>
      <w:lvlJc w:val="left"/>
      <w:pPr>
        <w:tabs>
          <w:tab w:val="num" w:pos="1440"/>
        </w:tabs>
        <w:ind w:left="1440" w:hanging="360"/>
      </w:pPr>
      <w:rPr>
        <w:rFonts w:ascii="Arial" w:hAnsi="Arial" w:hint="default"/>
      </w:rPr>
    </w:lvl>
    <w:lvl w:ilvl="2" w:tplc="7048E5CC" w:tentative="1">
      <w:start w:val="1"/>
      <w:numFmt w:val="bullet"/>
      <w:lvlText w:val="•"/>
      <w:lvlJc w:val="left"/>
      <w:pPr>
        <w:tabs>
          <w:tab w:val="num" w:pos="2160"/>
        </w:tabs>
        <w:ind w:left="2160" w:hanging="360"/>
      </w:pPr>
      <w:rPr>
        <w:rFonts w:ascii="Arial" w:hAnsi="Arial" w:hint="default"/>
      </w:rPr>
    </w:lvl>
    <w:lvl w:ilvl="3" w:tplc="7846AC14" w:tentative="1">
      <w:start w:val="1"/>
      <w:numFmt w:val="bullet"/>
      <w:lvlText w:val="•"/>
      <w:lvlJc w:val="left"/>
      <w:pPr>
        <w:tabs>
          <w:tab w:val="num" w:pos="2880"/>
        </w:tabs>
        <w:ind w:left="2880" w:hanging="360"/>
      </w:pPr>
      <w:rPr>
        <w:rFonts w:ascii="Arial" w:hAnsi="Arial" w:hint="default"/>
      </w:rPr>
    </w:lvl>
    <w:lvl w:ilvl="4" w:tplc="0F962E94" w:tentative="1">
      <w:start w:val="1"/>
      <w:numFmt w:val="bullet"/>
      <w:lvlText w:val="•"/>
      <w:lvlJc w:val="left"/>
      <w:pPr>
        <w:tabs>
          <w:tab w:val="num" w:pos="3600"/>
        </w:tabs>
        <w:ind w:left="3600" w:hanging="360"/>
      </w:pPr>
      <w:rPr>
        <w:rFonts w:ascii="Arial" w:hAnsi="Arial" w:hint="default"/>
      </w:rPr>
    </w:lvl>
    <w:lvl w:ilvl="5" w:tplc="659A1A7A" w:tentative="1">
      <w:start w:val="1"/>
      <w:numFmt w:val="bullet"/>
      <w:lvlText w:val="•"/>
      <w:lvlJc w:val="left"/>
      <w:pPr>
        <w:tabs>
          <w:tab w:val="num" w:pos="4320"/>
        </w:tabs>
        <w:ind w:left="4320" w:hanging="360"/>
      </w:pPr>
      <w:rPr>
        <w:rFonts w:ascii="Arial" w:hAnsi="Arial" w:hint="default"/>
      </w:rPr>
    </w:lvl>
    <w:lvl w:ilvl="6" w:tplc="3BC66356" w:tentative="1">
      <w:start w:val="1"/>
      <w:numFmt w:val="bullet"/>
      <w:lvlText w:val="•"/>
      <w:lvlJc w:val="left"/>
      <w:pPr>
        <w:tabs>
          <w:tab w:val="num" w:pos="5040"/>
        </w:tabs>
        <w:ind w:left="5040" w:hanging="360"/>
      </w:pPr>
      <w:rPr>
        <w:rFonts w:ascii="Arial" w:hAnsi="Arial" w:hint="default"/>
      </w:rPr>
    </w:lvl>
    <w:lvl w:ilvl="7" w:tplc="3E78D01A" w:tentative="1">
      <w:start w:val="1"/>
      <w:numFmt w:val="bullet"/>
      <w:lvlText w:val="•"/>
      <w:lvlJc w:val="left"/>
      <w:pPr>
        <w:tabs>
          <w:tab w:val="num" w:pos="5760"/>
        </w:tabs>
        <w:ind w:left="5760" w:hanging="360"/>
      </w:pPr>
      <w:rPr>
        <w:rFonts w:ascii="Arial" w:hAnsi="Arial" w:hint="default"/>
      </w:rPr>
    </w:lvl>
    <w:lvl w:ilvl="8" w:tplc="04BA91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9115F7D"/>
    <w:multiLevelType w:val="hybridMultilevel"/>
    <w:tmpl w:val="CF60337C"/>
    <w:lvl w:ilvl="0" w:tplc="7040C142">
      <w:start w:val="1"/>
      <w:numFmt w:val="bullet"/>
      <w:pStyle w:val="Aufzhlung"/>
      <w:lvlText w:val=""/>
      <w:lvlJc w:val="left"/>
      <w:pPr>
        <w:tabs>
          <w:tab w:val="num" w:pos="397"/>
        </w:tabs>
        <w:ind w:left="397" w:hanging="39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12372E"/>
    <w:multiLevelType w:val="hybridMultilevel"/>
    <w:tmpl w:val="9A6E04D8"/>
    <w:lvl w:ilvl="0" w:tplc="41F4AC00">
      <w:start w:val="1"/>
      <w:numFmt w:val="bullet"/>
      <w:lvlText w:val=""/>
      <w:lvlJc w:val="left"/>
      <w:pPr>
        <w:ind w:left="720" w:hanging="360"/>
      </w:pPr>
      <w:rPr>
        <w:rFonts w:ascii="Symbol" w:hAnsi="Symbol" w:hint="default"/>
        <w:color w:val="C00000"/>
        <w:sz w:val="24"/>
        <w:szCs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0A17"/>
    <w:rsid w:val="00012CD9"/>
    <w:rsid w:val="00013938"/>
    <w:rsid w:val="00020549"/>
    <w:rsid w:val="000260FC"/>
    <w:rsid w:val="00034D7C"/>
    <w:rsid w:val="000512B3"/>
    <w:rsid w:val="00052F29"/>
    <w:rsid w:val="000557B8"/>
    <w:rsid w:val="000609AC"/>
    <w:rsid w:val="000638E1"/>
    <w:rsid w:val="0006434D"/>
    <w:rsid w:val="000658AF"/>
    <w:rsid w:val="0007416A"/>
    <w:rsid w:val="0007792B"/>
    <w:rsid w:val="000833D2"/>
    <w:rsid w:val="0008714F"/>
    <w:rsid w:val="000954DA"/>
    <w:rsid w:val="000A3080"/>
    <w:rsid w:val="000A78A7"/>
    <w:rsid w:val="000E6928"/>
    <w:rsid w:val="000E717D"/>
    <w:rsid w:val="000F0976"/>
    <w:rsid w:val="00104F6B"/>
    <w:rsid w:val="0011148B"/>
    <w:rsid w:val="00134742"/>
    <w:rsid w:val="001465E6"/>
    <w:rsid w:val="00161DAE"/>
    <w:rsid w:val="0018244E"/>
    <w:rsid w:val="001838C3"/>
    <w:rsid w:val="001845D2"/>
    <w:rsid w:val="001A5BF7"/>
    <w:rsid w:val="001B3F82"/>
    <w:rsid w:val="001F2CA8"/>
    <w:rsid w:val="001F745D"/>
    <w:rsid w:val="0020241A"/>
    <w:rsid w:val="002568A4"/>
    <w:rsid w:val="0026601F"/>
    <w:rsid w:val="00280DC0"/>
    <w:rsid w:val="00285C4D"/>
    <w:rsid w:val="002860AD"/>
    <w:rsid w:val="0029308A"/>
    <w:rsid w:val="00294AA9"/>
    <w:rsid w:val="002B287B"/>
    <w:rsid w:val="002B6AD8"/>
    <w:rsid w:val="002B6C30"/>
    <w:rsid w:val="002D1B9B"/>
    <w:rsid w:val="002E22F7"/>
    <w:rsid w:val="002E2CC5"/>
    <w:rsid w:val="002E7099"/>
    <w:rsid w:val="00313B4C"/>
    <w:rsid w:val="003152FA"/>
    <w:rsid w:val="00332CB6"/>
    <w:rsid w:val="003447F0"/>
    <w:rsid w:val="003545DA"/>
    <w:rsid w:val="00366127"/>
    <w:rsid w:val="00373144"/>
    <w:rsid w:val="003752C0"/>
    <w:rsid w:val="00395F29"/>
    <w:rsid w:val="00396ACF"/>
    <w:rsid w:val="00397207"/>
    <w:rsid w:val="003A2651"/>
    <w:rsid w:val="003B2952"/>
    <w:rsid w:val="003C37C2"/>
    <w:rsid w:val="003C5EE3"/>
    <w:rsid w:val="003C6268"/>
    <w:rsid w:val="003D3665"/>
    <w:rsid w:val="003E251C"/>
    <w:rsid w:val="003F15A4"/>
    <w:rsid w:val="003F19C6"/>
    <w:rsid w:val="00403375"/>
    <w:rsid w:val="00403F80"/>
    <w:rsid w:val="00414259"/>
    <w:rsid w:val="004319DB"/>
    <w:rsid w:val="00435B46"/>
    <w:rsid w:val="0045044E"/>
    <w:rsid w:val="004524C8"/>
    <w:rsid w:val="00453185"/>
    <w:rsid w:val="0046254A"/>
    <w:rsid w:val="00471C97"/>
    <w:rsid w:val="00474509"/>
    <w:rsid w:val="004A08C9"/>
    <w:rsid w:val="004A2977"/>
    <w:rsid w:val="004B51CF"/>
    <w:rsid w:val="004D51E9"/>
    <w:rsid w:val="004E23E8"/>
    <w:rsid w:val="004E2C49"/>
    <w:rsid w:val="004F1F37"/>
    <w:rsid w:val="004F7530"/>
    <w:rsid w:val="00523225"/>
    <w:rsid w:val="0054145D"/>
    <w:rsid w:val="005614CC"/>
    <w:rsid w:val="005654B9"/>
    <w:rsid w:val="00571DE8"/>
    <w:rsid w:val="005A2544"/>
    <w:rsid w:val="005A5163"/>
    <w:rsid w:val="005A647F"/>
    <w:rsid w:val="005B4B54"/>
    <w:rsid w:val="005D7332"/>
    <w:rsid w:val="005E4388"/>
    <w:rsid w:val="005E56BB"/>
    <w:rsid w:val="005F44CB"/>
    <w:rsid w:val="00602456"/>
    <w:rsid w:val="00605B58"/>
    <w:rsid w:val="006068D4"/>
    <w:rsid w:val="00633256"/>
    <w:rsid w:val="00635E6C"/>
    <w:rsid w:val="00637B6C"/>
    <w:rsid w:val="00640960"/>
    <w:rsid w:val="0064559B"/>
    <w:rsid w:val="00646DA1"/>
    <w:rsid w:val="00654516"/>
    <w:rsid w:val="00660ADD"/>
    <w:rsid w:val="00675F81"/>
    <w:rsid w:val="00681178"/>
    <w:rsid w:val="00682450"/>
    <w:rsid w:val="00683C02"/>
    <w:rsid w:val="006C0256"/>
    <w:rsid w:val="006E0A18"/>
    <w:rsid w:val="006F0A17"/>
    <w:rsid w:val="006F524D"/>
    <w:rsid w:val="0071008B"/>
    <w:rsid w:val="007104A1"/>
    <w:rsid w:val="00725E5D"/>
    <w:rsid w:val="007436AF"/>
    <w:rsid w:val="00755115"/>
    <w:rsid w:val="0077035A"/>
    <w:rsid w:val="00770FD5"/>
    <w:rsid w:val="00781846"/>
    <w:rsid w:val="00783EF3"/>
    <w:rsid w:val="007865B5"/>
    <w:rsid w:val="007A0042"/>
    <w:rsid w:val="007C56E2"/>
    <w:rsid w:val="008007C8"/>
    <w:rsid w:val="00805283"/>
    <w:rsid w:val="008057BC"/>
    <w:rsid w:val="008067D1"/>
    <w:rsid w:val="0082044B"/>
    <w:rsid w:val="00821C7B"/>
    <w:rsid w:val="00834D46"/>
    <w:rsid w:val="0084645F"/>
    <w:rsid w:val="008479F9"/>
    <w:rsid w:val="008519A9"/>
    <w:rsid w:val="00860CD8"/>
    <w:rsid w:val="00864988"/>
    <w:rsid w:val="00873B93"/>
    <w:rsid w:val="00873F0C"/>
    <w:rsid w:val="00880300"/>
    <w:rsid w:val="00882A1D"/>
    <w:rsid w:val="00892C66"/>
    <w:rsid w:val="008C68CC"/>
    <w:rsid w:val="008D2BF4"/>
    <w:rsid w:val="008D2CAA"/>
    <w:rsid w:val="008E441C"/>
    <w:rsid w:val="0090053E"/>
    <w:rsid w:val="009014E4"/>
    <w:rsid w:val="00920F46"/>
    <w:rsid w:val="00925F30"/>
    <w:rsid w:val="0092676D"/>
    <w:rsid w:val="009275A9"/>
    <w:rsid w:val="00941043"/>
    <w:rsid w:val="0096463C"/>
    <w:rsid w:val="00970236"/>
    <w:rsid w:val="00986002"/>
    <w:rsid w:val="00992522"/>
    <w:rsid w:val="009A3F02"/>
    <w:rsid w:val="009A748E"/>
    <w:rsid w:val="009B6DAB"/>
    <w:rsid w:val="009C1AA1"/>
    <w:rsid w:val="009D17DB"/>
    <w:rsid w:val="009D5FD9"/>
    <w:rsid w:val="009E059B"/>
    <w:rsid w:val="009E4232"/>
    <w:rsid w:val="00A1130E"/>
    <w:rsid w:val="00A14952"/>
    <w:rsid w:val="00A22055"/>
    <w:rsid w:val="00A256E7"/>
    <w:rsid w:val="00A26A04"/>
    <w:rsid w:val="00A2735E"/>
    <w:rsid w:val="00A40447"/>
    <w:rsid w:val="00A47917"/>
    <w:rsid w:val="00A607FD"/>
    <w:rsid w:val="00A629E2"/>
    <w:rsid w:val="00A67934"/>
    <w:rsid w:val="00A948DD"/>
    <w:rsid w:val="00AA13A8"/>
    <w:rsid w:val="00AB0CEA"/>
    <w:rsid w:val="00AB3573"/>
    <w:rsid w:val="00AD2EF6"/>
    <w:rsid w:val="00AE3E29"/>
    <w:rsid w:val="00AE58BA"/>
    <w:rsid w:val="00B12909"/>
    <w:rsid w:val="00B21317"/>
    <w:rsid w:val="00B37C14"/>
    <w:rsid w:val="00B549B8"/>
    <w:rsid w:val="00B6645B"/>
    <w:rsid w:val="00B71B5D"/>
    <w:rsid w:val="00B74FBC"/>
    <w:rsid w:val="00B87CDB"/>
    <w:rsid w:val="00B91656"/>
    <w:rsid w:val="00B92CAE"/>
    <w:rsid w:val="00B934BF"/>
    <w:rsid w:val="00B938CC"/>
    <w:rsid w:val="00B93C1C"/>
    <w:rsid w:val="00BC08AE"/>
    <w:rsid w:val="00BD709D"/>
    <w:rsid w:val="00BE1C20"/>
    <w:rsid w:val="00C03AA8"/>
    <w:rsid w:val="00C12FDD"/>
    <w:rsid w:val="00C31547"/>
    <w:rsid w:val="00C549B4"/>
    <w:rsid w:val="00C63EE9"/>
    <w:rsid w:val="00C64443"/>
    <w:rsid w:val="00C80330"/>
    <w:rsid w:val="00C831A2"/>
    <w:rsid w:val="00C93FE7"/>
    <w:rsid w:val="00CA5728"/>
    <w:rsid w:val="00CD4B05"/>
    <w:rsid w:val="00CD51F4"/>
    <w:rsid w:val="00D043E9"/>
    <w:rsid w:val="00D3026F"/>
    <w:rsid w:val="00D511C5"/>
    <w:rsid w:val="00D673FB"/>
    <w:rsid w:val="00D71F56"/>
    <w:rsid w:val="00D86694"/>
    <w:rsid w:val="00D97858"/>
    <w:rsid w:val="00DA259E"/>
    <w:rsid w:val="00DA6F52"/>
    <w:rsid w:val="00DB0CF3"/>
    <w:rsid w:val="00DC3C3C"/>
    <w:rsid w:val="00DD5759"/>
    <w:rsid w:val="00DD7D27"/>
    <w:rsid w:val="00DE01B1"/>
    <w:rsid w:val="00DE6BA3"/>
    <w:rsid w:val="00DE7319"/>
    <w:rsid w:val="00E021BD"/>
    <w:rsid w:val="00E058A7"/>
    <w:rsid w:val="00E156C9"/>
    <w:rsid w:val="00E16186"/>
    <w:rsid w:val="00E41713"/>
    <w:rsid w:val="00E473D7"/>
    <w:rsid w:val="00E60439"/>
    <w:rsid w:val="00E64304"/>
    <w:rsid w:val="00E6552D"/>
    <w:rsid w:val="00E740F7"/>
    <w:rsid w:val="00E80B5B"/>
    <w:rsid w:val="00E8696D"/>
    <w:rsid w:val="00E900D9"/>
    <w:rsid w:val="00E97706"/>
    <w:rsid w:val="00EB40B9"/>
    <w:rsid w:val="00EB51F9"/>
    <w:rsid w:val="00EB7EC4"/>
    <w:rsid w:val="00EC1E95"/>
    <w:rsid w:val="00EC3FFF"/>
    <w:rsid w:val="00EF217C"/>
    <w:rsid w:val="00EF37CA"/>
    <w:rsid w:val="00EF6C43"/>
    <w:rsid w:val="00F05463"/>
    <w:rsid w:val="00F15C47"/>
    <w:rsid w:val="00F206DB"/>
    <w:rsid w:val="00F34240"/>
    <w:rsid w:val="00F45011"/>
    <w:rsid w:val="00F45F67"/>
    <w:rsid w:val="00F61044"/>
    <w:rsid w:val="00F652CA"/>
    <w:rsid w:val="00F67FBE"/>
    <w:rsid w:val="00F708F2"/>
    <w:rsid w:val="00F71C3E"/>
    <w:rsid w:val="00F72B11"/>
    <w:rsid w:val="00F8247B"/>
    <w:rsid w:val="00F82842"/>
    <w:rsid w:val="00F941A8"/>
    <w:rsid w:val="00FB4B97"/>
    <w:rsid w:val="00FD7406"/>
    <w:rsid w:val="00FE6412"/>
    <w:rsid w:val="00FE6BED"/>
    <w:rsid w:val="00FE7D4D"/>
    <w:rsid w:val="00FF0A4A"/>
    <w:rsid w:val="00FF25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DD5024-4238-4DDC-9AB7-8FAE4FB08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F0A17"/>
    <w:rPr>
      <w:rFonts w:ascii="Arial" w:eastAsia="Times New Roman" w:hAnsi="Arial"/>
      <w:sz w:val="24"/>
      <w:szCs w:val="24"/>
    </w:rPr>
  </w:style>
  <w:style w:type="paragraph" w:styleId="berschrift1">
    <w:name w:val="heading 1"/>
    <w:basedOn w:val="Standard"/>
    <w:next w:val="Standard"/>
    <w:link w:val="berschrift1Zchn"/>
    <w:qFormat/>
    <w:rsid w:val="006F0A17"/>
    <w:pPr>
      <w:keepNext/>
      <w:jc w:val="center"/>
      <w:outlineLvl w:val="0"/>
    </w:pPr>
    <w:rPr>
      <w:b/>
      <w:bCs/>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6F0A17"/>
    <w:rPr>
      <w:rFonts w:ascii="Arial" w:eastAsia="Times New Roman" w:hAnsi="Arial" w:cs="Times New Roman"/>
      <w:b/>
      <w:bCs/>
      <w:sz w:val="40"/>
      <w:szCs w:val="24"/>
      <w:lang w:eastAsia="de-DE"/>
    </w:rPr>
  </w:style>
  <w:style w:type="paragraph" w:styleId="Textkrper2">
    <w:name w:val="Body Text 2"/>
    <w:basedOn w:val="Standard"/>
    <w:link w:val="Textkrper2Zchn"/>
    <w:semiHidden/>
    <w:rsid w:val="006F0A17"/>
    <w:pPr>
      <w:jc w:val="center"/>
    </w:pPr>
  </w:style>
  <w:style w:type="character" w:customStyle="1" w:styleId="Textkrper2Zchn">
    <w:name w:val="Textkörper 2 Zchn"/>
    <w:link w:val="Textkrper2"/>
    <w:semiHidden/>
    <w:rsid w:val="006F0A17"/>
    <w:rPr>
      <w:rFonts w:ascii="Arial" w:eastAsia="Times New Roman" w:hAnsi="Arial" w:cs="Times New Roman"/>
      <w:sz w:val="24"/>
      <w:szCs w:val="24"/>
      <w:lang w:eastAsia="de-DE"/>
    </w:rPr>
  </w:style>
  <w:style w:type="character" w:styleId="Hyperlink">
    <w:name w:val="Hyperlink"/>
    <w:uiPriority w:val="99"/>
    <w:unhideWhenUsed/>
    <w:rsid w:val="007C5746"/>
    <w:rPr>
      <w:color w:val="0000FF"/>
      <w:u w:val="single"/>
    </w:rPr>
  </w:style>
  <w:style w:type="paragraph" w:styleId="Sprechblasentext">
    <w:name w:val="Balloon Text"/>
    <w:basedOn w:val="Standard"/>
    <w:link w:val="SprechblasentextZchn"/>
    <w:uiPriority w:val="99"/>
    <w:semiHidden/>
    <w:unhideWhenUsed/>
    <w:rsid w:val="00857C15"/>
    <w:rPr>
      <w:rFonts w:ascii="Tahoma" w:hAnsi="Tahoma"/>
      <w:sz w:val="16"/>
      <w:szCs w:val="16"/>
    </w:rPr>
  </w:style>
  <w:style w:type="character" w:customStyle="1" w:styleId="SprechblasentextZchn">
    <w:name w:val="Sprechblasentext Zchn"/>
    <w:link w:val="Sprechblasentext"/>
    <w:uiPriority w:val="99"/>
    <w:semiHidden/>
    <w:rsid w:val="00857C15"/>
    <w:rPr>
      <w:rFonts w:ascii="Tahoma" w:eastAsia="Times New Roman" w:hAnsi="Tahoma" w:cs="Tahoma"/>
      <w:sz w:val="16"/>
      <w:szCs w:val="16"/>
      <w:lang w:eastAsia="de-DE"/>
    </w:rPr>
  </w:style>
  <w:style w:type="character" w:styleId="Kommentarzeichen">
    <w:name w:val="annotation reference"/>
    <w:uiPriority w:val="99"/>
    <w:semiHidden/>
    <w:unhideWhenUsed/>
    <w:rsid w:val="00AC2DB0"/>
    <w:rPr>
      <w:sz w:val="16"/>
      <w:szCs w:val="16"/>
    </w:rPr>
  </w:style>
  <w:style w:type="paragraph" w:styleId="Kommentartext">
    <w:name w:val="annotation text"/>
    <w:basedOn w:val="Standard"/>
    <w:link w:val="KommentartextZchn"/>
    <w:uiPriority w:val="99"/>
    <w:unhideWhenUsed/>
    <w:rsid w:val="00AC2DB0"/>
    <w:rPr>
      <w:sz w:val="20"/>
      <w:szCs w:val="20"/>
    </w:rPr>
  </w:style>
  <w:style w:type="character" w:customStyle="1" w:styleId="KommentartextZchn">
    <w:name w:val="Kommentartext Zchn"/>
    <w:link w:val="Kommentartext"/>
    <w:uiPriority w:val="99"/>
    <w:rsid w:val="00AC2DB0"/>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AC2DB0"/>
    <w:rPr>
      <w:b/>
      <w:bCs/>
    </w:rPr>
  </w:style>
  <w:style w:type="character" w:customStyle="1" w:styleId="KommentarthemaZchn">
    <w:name w:val="Kommentarthema Zchn"/>
    <w:link w:val="Kommentarthema"/>
    <w:uiPriority w:val="99"/>
    <w:semiHidden/>
    <w:rsid w:val="00AC2DB0"/>
    <w:rPr>
      <w:rFonts w:ascii="Arial" w:eastAsia="Times New Roman" w:hAnsi="Arial" w:cs="Times New Roman"/>
      <w:b/>
      <w:bCs/>
      <w:sz w:val="20"/>
      <w:szCs w:val="20"/>
      <w:lang w:eastAsia="de-DE"/>
    </w:rPr>
  </w:style>
  <w:style w:type="paragraph" w:styleId="Kopfzeile">
    <w:name w:val="header"/>
    <w:basedOn w:val="Standard"/>
    <w:link w:val="KopfzeileZchn"/>
    <w:uiPriority w:val="99"/>
    <w:unhideWhenUsed/>
    <w:rsid w:val="00043246"/>
    <w:pPr>
      <w:tabs>
        <w:tab w:val="center" w:pos="4536"/>
        <w:tab w:val="right" w:pos="9072"/>
      </w:tabs>
    </w:pPr>
  </w:style>
  <w:style w:type="character" w:customStyle="1" w:styleId="KopfzeileZchn">
    <w:name w:val="Kopfzeile Zchn"/>
    <w:link w:val="Kopfzeile"/>
    <w:uiPriority w:val="99"/>
    <w:rsid w:val="00043246"/>
    <w:rPr>
      <w:rFonts w:ascii="Arial" w:eastAsia="Times New Roman" w:hAnsi="Arial" w:cs="Times New Roman"/>
      <w:sz w:val="24"/>
      <w:szCs w:val="24"/>
      <w:lang w:eastAsia="de-DE"/>
    </w:rPr>
  </w:style>
  <w:style w:type="paragraph" w:styleId="Fuzeile">
    <w:name w:val="footer"/>
    <w:basedOn w:val="Standard"/>
    <w:link w:val="FuzeileZchn"/>
    <w:uiPriority w:val="99"/>
    <w:unhideWhenUsed/>
    <w:rsid w:val="00043246"/>
    <w:pPr>
      <w:tabs>
        <w:tab w:val="center" w:pos="4536"/>
        <w:tab w:val="right" w:pos="9072"/>
      </w:tabs>
    </w:pPr>
  </w:style>
  <w:style w:type="character" w:customStyle="1" w:styleId="FuzeileZchn">
    <w:name w:val="Fußzeile Zchn"/>
    <w:link w:val="Fuzeile"/>
    <w:uiPriority w:val="99"/>
    <w:rsid w:val="00043246"/>
    <w:rPr>
      <w:rFonts w:ascii="Arial" w:eastAsia="Times New Roman" w:hAnsi="Arial" w:cs="Times New Roman"/>
      <w:sz w:val="24"/>
      <w:szCs w:val="24"/>
      <w:lang w:eastAsia="de-DE"/>
    </w:rPr>
  </w:style>
  <w:style w:type="paragraph" w:customStyle="1" w:styleId="KeinLeerraum1">
    <w:name w:val="Kein Leerraum1"/>
    <w:uiPriority w:val="1"/>
    <w:qFormat/>
    <w:rsid w:val="00043246"/>
    <w:rPr>
      <w:sz w:val="22"/>
      <w:szCs w:val="22"/>
      <w:lang w:eastAsia="en-US"/>
    </w:rPr>
  </w:style>
  <w:style w:type="paragraph" w:styleId="StandardWeb">
    <w:name w:val="Normal (Web)"/>
    <w:basedOn w:val="Standard"/>
    <w:uiPriority w:val="99"/>
    <w:unhideWhenUsed/>
    <w:rsid w:val="00D147E9"/>
    <w:pPr>
      <w:spacing w:before="100" w:beforeAutospacing="1" w:after="100" w:afterAutospacing="1"/>
    </w:pPr>
    <w:rPr>
      <w:rFonts w:ascii="Times New Roman" w:eastAsia="Calibri" w:hAnsi="Times New Roman"/>
    </w:rPr>
  </w:style>
  <w:style w:type="character" w:styleId="Fett">
    <w:name w:val="Strong"/>
    <w:uiPriority w:val="22"/>
    <w:qFormat/>
    <w:rsid w:val="003C5751"/>
    <w:rPr>
      <w:b/>
      <w:bCs/>
    </w:rPr>
  </w:style>
  <w:style w:type="paragraph" w:customStyle="1" w:styleId="Aufzhlung">
    <w:name w:val="Aufzählung"/>
    <w:basedOn w:val="Standard"/>
    <w:rsid w:val="00DA6F52"/>
    <w:pPr>
      <w:numPr>
        <w:numId w:val="2"/>
      </w:numPr>
      <w:autoSpaceDE w:val="0"/>
      <w:autoSpaceDN w:val="0"/>
    </w:pPr>
    <w:rPr>
      <w:rFonts w:cs="Arial"/>
    </w:rPr>
  </w:style>
  <w:style w:type="character" w:customStyle="1" w:styleId="uficommentbody">
    <w:name w:val="uficommentbody"/>
    <w:basedOn w:val="Absatz-Standardschriftart"/>
    <w:rsid w:val="00770FD5"/>
  </w:style>
  <w:style w:type="paragraph" w:styleId="Dokumentstruktur">
    <w:name w:val="Document Map"/>
    <w:basedOn w:val="Standard"/>
    <w:semiHidden/>
    <w:rsid w:val="0008714F"/>
    <w:pPr>
      <w:shd w:val="clear" w:color="auto" w:fill="000080"/>
    </w:pPr>
    <w:rPr>
      <w:rFonts w:ascii="Tahoma" w:hAnsi="Tahoma" w:cs="Tahoma"/>
      <w:sz w:val="20"/>
      <w:szCs w:val="20"/>
    </w:rPr>
  </w:style>
  <w:style w:type="paragraph" w:customStyle="1" w:styleId="FarbigeSchattierung-Akzent11">
    <w:name w:val="Farbige Schattierung - Akzent 11"/>
    <w:hidden/>
    <w:uiPriority w:val="71"/>
    <w:rsid w:val="000E717D"/>
    <w:rPr>
      <w:rFonts w:ascii="Arial" w:eastAsia="Times New Roman" w:hAnsi="Arial"/>
      <w:sz w:val="24"/>
      <w:szCs w:val="24"/>
    </w:rPr>
  </w:style>
  <w:style w:type="table" w:styleId="Tabellenraster">
    <w:name w:val="Table Grid"/>
    <w:basedOn w:val="NormaleTabelle"/>
    <w:uiPriority w:val="59"/>
    <w:rsid w:val="00266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
    <w:name w:val="Überschrift"/>
    <w:basedOn w:val="Standard"/>
    <w:qFormat/>
    <w:rsid w:val="00395F29"/>
    <w:pPr>
      <w:spacing w:before="120" w:line="276" w:lineRule="auto"/>
      <w:outlineLvl w:val="0"/>
    </w:pPr>
    <w:rPr>
      <w:b/>
      <w:color w:val="000000"/>
      <w:sz w:val="28"/>
    </w:rPr>
  </w:style>
  <w:style w:type="paragraph" w:styleId="Listenabsatz">
    <w:name w:val="List Paragraph"/>
    <w:basedOn w:val="Standard"/>
    <w:uiPriority w:val="99"/>
    <w:qFormat/>
    <w:rsid w:val="007A0042"/>
    <w:pPr>
      <w:ind w:left="720"/>
    </w:pPr>
    <w:rPr>
      <w:rFonts w:eastAsia="Calibri" w:cs="Arial"/>
      <w:sz w:val="22"/>
      <w:szCs w:val="22"/>
      <w:lang w:eastAsia="en-US"/>
    </w:rPr>
  </w:style>
  <w:style w:type="paragraph" w:styleId="berarbeitung">
    <w:name w:val="Revision"/>
    <w:hidden/>
    <w:uiPriority w:val="99"/>
    <w:semiHidden/>
    <w:rsid w:val="00E60439"/>
    <w:rPr>
      <w:rFonts w:ascii="Arial" w:eastAsia="Times New Roman"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168799">
      <w:bodyDiv w:val="1"/>
      <w:marLeft w:val="0"/>
      <w:marRight w:val="0"/>
      <w:marTop w:val="0"/>
      <w:marBottom w:val="0"/>
      <w:divBdr>
        <w:top w:val="none" w:sz="0" w:space="0" w:color="auto"/>
        <w:left w:val="none" w:sz="0" w:space="0" w:color="auto"/>
        <w:bottom w:val="none" w:sz="0" w:space="0" w:color="auto"/>
        <w:right w:val="none" w:sz="0" w:space="0" w:color="auto"/>
      </w:divBdr>
    </w:div>
    <w:div w:id="113409552">
      <w:bodyDiv w:val="1"/>
      <w:marLeft w:val="0"/>
      <w:marRight w:val="0"/>
      <w:marTop w:val="0"/>
      <w:marBottom w:val="0"/>
      <w:divBdr>
        <w:top w:val="none" w:sz="0" w:space="0" w:color="auto"/>
        <w:left w:val="none" w:sz="0" w:space="0" w:color="auto"/>
        <w:bottom w:val="none" w:sz="0" w:space="0" w:color="auto"/>
        <w:right w:val="none" w:sz="0" w:space="0" w:color="auto"/>
      </w:divBdr>
    </w:div>
    <w:div w:id="341711700">
      <w:bodyDiv w:val="1"/>
      <w:marLeft w:val="0"/>
      <w:marRight w:val="0"/>
      <w:marTop w:val="0"/>
      <w:marBottom w:val="0"/>
      <w:divBdr>
        <w:top w:val="none" w:sz="0" w:space="0" w:color="auto"/>
        <w:left w:val="none" w:sz="0" w:space="0" w:color="auto"/>
        <w:bottom w:val="none" w:sz="0" w:space="0" w:color="auto"/>
        <w:right w:val="none" w:sz="0" w:space="0" w:color="auto"/>
      </w:divBdr>
    </w:div>
    <w:div w:id="463741114">
      <w:bodyDiv w:val="1"/>
      <w:marLeft w:val="0"/>
      <w:marRight w:val="0"/>
      <w:marTop w:val="0"/>
      <w:marBottom w:val="0"/>
      <w:divBdr>
        <w:top w:val="none" w:sz="0" w:space="0" w:color="auto"/>
        <w:left w:val="none" w:sz="0" w:space="0" w:color="auto"/>
        <w:bottom w:val="none" w:sz="0" w:space="0" w:color="auto"/>
        <w:right w:val="none" w:sz="0" w:space="0" w:color="auto"/>
      </w:divBdr>
    </w:div>
    <w:div w:id="698773921">
      <w:bodyDiv w:val="1"/>
      <w:marLeft w:val="0"/>
      <w:marRight w:val="0"/>
      <w:marTop w:val="0"/>
      <w:marBottom w:val="0"/>
      <w:divBdr>
        <w:top w:val="none" w:sz="0" w:space="0" w:color="auto"/>
        <w:left w:val="none" w:sz="0" w:space="0" w:color="auto"/>
        <w:bottom w:val="none" w:sz="0" w:space="0" w:color="auto"/>
        <w:right w:val="none" w:sz="0" w:space="0" w:color="auto"/>
      </w:divBdr>
    </w:div>
    <w:div w:id="1016931668">
      <w:bodyDiv w:val="1"/>
      <w:marLeft w:val="0"/>
      <w:marRight w:val="0"/>
      <w:marTop w:val="0"/>
      <w:marBottom w:val="0"/>
      <w:divBdr>
        <w:top w:val="none" w:sz="0" w:space="0" w:color="auto"/>
        <w:left w:val="none" w:sz="0" w:space="0" w:color="auto"/>
        <w:bottom w:val="none" w:sz="0" w:space="0" w:color="auto"/>
        <w:right w:val="none" w:sz="0" w:space="0" w:color="auto"/>
      </w:divBdr>
    </w:div>
    <w:div w:id="140968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einlebenretten.d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D9BD6-4DB7-4A49-A952-2FB82F09BD3F}">
  <ds:schemaRefs>
    <ds:schemaRef ds:uri="http://schemas.openxmlformats.org/officeDocument/2006/bibliography"/>
  </ds:schemaRefs>
</ds:datastoreItem>
</file>

<file path=customXml/itemProps2.xml><?xml version="1.0" encoding="utf-8"?>
<ds:datastoreItem xmlns:ds="http://schemas.openxmlformats.org/officeDocument/2006/customXml" ds:itemID="{E8A2E3D0-20F1-41A6-A16C-89FC77E49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1014</Words>
  <Characters>6394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Circle Comm GmbH</Company>
  <LinksUpToDate>false</LinksUpToDate>
  <CharactersWithSpaces>7394</CharactersWithSpaces>
  <SharedDoc>false</SharedDoc>
  <HLinks>
    <vt:vector size="24" baseType="variant">
      <vt:variant>
        <vt:i4>2293830</vt:i4>
      </vt:variant>
      <vt:variant>
        <vt:i4>6</vt:i4>
      </vt:variant>
      <vt:variant>
        <vt:i4>0</vt:i4>
      </vt:variant>
      <vt:variant>
        <vt:i4>5</vt:i4>
      </vt:variant>
      <vt:variant>
        <vt:lpwstr>mailto:stephanie.bergner@circlecomm.de</vt:lpwstr>
      </vt:variant>
      <vt:variant>
        <vt:lpwstr/>
      </vt:variant>
      <vt:variant>
        <vt:i4>5046313</vt:i4>
      </vt:variant>
      <vt:variant>
        <vt:i4>3</vt:i4>
      </vt:variant>
      <vt:variant>
        <vt:i4>0</vt:i4>
      </vt:variant>
      <vt:variant>
        <vt:i4>5</vt:i4>
      </vt:variant>
      <vt:variant>
        <vt:lpwstr>mailto:jenny.otto@circlecomm.de</vt:lpwstr>
      </vt:variant>
      <vt:variant>
        <vt:lpwstr/>
      </vt:variant>
      <vt:variant>
        <vt:i4>524354</vt:i4>
      </vt:variant>
      <vt:variant>
        <vt:i4>0</vt:i4>
      </vt:variant>
      <vt:variant>
        <vt:i4>0</vt:i4>
      </vt:variant>
      <vt:variant>
        <vt:i4>5</vt:i4>
      </vt:variant>
      <vt:variant>
        <vt:lpwstr>http://www.einlebenretten.de/</vt:lpwstr>
      </vt:variant>
      <vt:variant>
        <vt:lpwstr/>
      </vt:variant>
      <vt:variant>
        <vt:i4>524354</vt:i4>
      </vt:variant>
      <vt:variant>
        <vt:i4>0</vt:i4>
      </vt:variant>
      <vt:variant>
        <vt:i4>0</vt:i4>
      </vt:variant>
      <vt:variant>
        <vt:i4>5</vt:i4>
      </vt:variant>
      <vt:variant>
        <vt:lpwstr>http://www.einlebenretten.de/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Wodtcke</dc:creator>
  <cp:lastModifiedBy>Nina Schnabel</cp:lastModifiedBy>
  <cp:revision>9</cp:revision>
  <cp:lastPrinted>2014-06-25T12:06:00Z</cp:lastPrinted>
  <dcterms:created xsi:type="dcterms:W3CDTF">2014-06-25T14:47:00Z</dcterms:created>
  <dcterms:modified xsi:type="dcterms:W3CDTF">2016-04-01T07:47:00Z</dcterms:modified>
</cp:coreProperties>
</file>